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5FB8B" w14:textId="58D4D982" w:rsidR="000C75F6" w:rsidRDefault="000C75F6" w:rsidP="000C75F6">
      <w:pPr>
        <w:pStyle w:val="Heading1"/>
        <w:jc w:val="center"/>
        <w:rPr>
          <w:shd w:val="clear" w:color="auto" w:fill="FFFFFF"/>
        </w:rPr>
      </w:pPr>
      <w:r>
        <w:rPr>
          <w:shd w:val="clear" w:color="auto" w:fill="FFFFFF"/>
        </w:rPr>
        <w:t>Microsoft Excel 2016 – Formulas and Functions</w:t>
      </w:r>
    </w:p>
    <w:p w14:paraId="78A93E38" w14:textId="77777777" w:rsidR="000C75F6" w:rsidRDefault="000C75F6" w:rsidP="00173C1A">
      <w:pPr>
        <w:pStyle w:val="NormalWeb"/>
        <w:spacing w:before="0" w:beforeAutospacing="0" w:after="0" w:afterAutospacing="0"/>
        <w:rPr>
          <w:rFonts w:ascii="Century Gothic" w:hAnsi="Century Gothic" w:cs="Arial"/>
          <w:color w:val="000000"/>
          <w:szCs w:val="22"/>
          <w:shd w:val="clear" w:color="auto" w:fill="FFFFFF"/>
        </w:rPr>
      </w:pPr>
    </w:p>
    <w:p w14:paraId="5CDA7E06" w14:textId="16A0F4A4" w:rsidR="00173C1A" w:rsidRPr="00173C1A" w:rsidRDefault="00173C1A" w:rsidP="00173C1A">
      <w:pPr>
        <w:pStyle w:val="NormalWeb"/>
        <w:spacing w:before="0" w:beforeAutospacing="0" w:after="0" w:afterAutospacing="0"/>
        <w:rPr>
          <w:rFonts w:ascii="Century Gothic" w:hAnsi="Century Gothic"/>
          <w:szCs w:val="22"/>
        </w:rPr>
      </w:pPr>
      <w:r w:rsidRPr="00173C1A">
        <w:rPr>
          <w:rFonts w:ascii="Century Gothic" w:hAnsi="Century Gothic" w:cs="Arial"/>
          <w:color w:val="000000"/>
          <w:szCs w:val="22"/>
          <w:shd w:val="clear" w:color="auto" w:fill="FFFFFF"/>
        </w:rPr>
        <w:t xml:space="preserve">A </w:t>
      </w:r>
      <w:r w:rsidRPr="004201C2">
        <w:rPr>
          <w:rFonts w:ascii="Century Gothic" w:hAnsi="Century Gothic" w:cs="Arial"/>
          <w:b/>
          <w:color w:val="000000"/>
          <w:szCs w:val="22"/>
          <w:shd w:val="clear" w:color="auto" w:fill="FFFFFF"/>
        </w:rPr>
        <w:t>formula</w:t>
      </w:r>
      <w:r w:rsidRPr="00173C1A">
        <w:rPr>
          <w:rFonts w:ascii="Century Gothic" w:hAnsi="Century Gothic" w:cs="Arial"/>
          <w:color w:val="000000"/>
          <w:szCs w:val="22"/>
          <w:shd w:val="clear" w:color="auto" w:fill="FFFFFF"/>
        </w:rPr>
        <w:t xml:space="preserve"> starts with an </w:t>
      </w:r>
      <w:r w:rsidR="004201C2">
        <w:rPr>
          <w:rFonts w:ascii="Century Gothic" w:hAnsi="Century Gothic" w:cs="Arial"/>
          <w:color w:val="000000"/>
          <w:szCs w:val="22"/>
          <w:shd w:val="clear" w:color="auto" w:fill="FFFFFF"/>
        </w:rPr>
        <w:t>equal</w:t>
      </w:r>
      <w:r w:rsidRPr="00173C1A">
        <w:rPr>
          <w:rFonts w:ascii="Century Gothic" w:hAnsi="Century Gothic" w:cs="Arial"/>
          <w:color w:val="000000"/>
          <w:szCs w:val="22"/>
          <w:shd w:val="clear" w:color="auto" w:fill="FFFFFF"/>
        </w:rPr>
        <w:t xml:space="preserve"> sign.   </w:t>
      </w:r>
      <w:r w:rsidR="004201C2">
        <w:rPr>
          <w:rFonts w:ascii="Century Gothic" w:hAnsi="Century Gothic" w:cs="Arial"/>
          <w:color w:val="000000"/>
          <w:szCs w:val="22"/>
          <w:shd w:val="clear" w:color="auto" w:fill="FFFFFF"/>
        </w:rPr>
        <w:tab/>
      </w:r>
      <w:r w:rsidRPr="00173C1A">
        <w:rPr>
          <w:rFonts w:ascii="Century Gothic" w:hAnsi="Century Gothic" w:cs="Arial"/>
          <w:color w:val="000000"/>
          <w:szCs w:val="22"/>
          <w:shd w:val="clear" w:color="auto" w:fill="FFFFFF"/>
        </w:rPr>
        <w:t xml:space="preserve">Ex: </w:t>
      </w:r>
      <w:r w:rsidRPr="00811E1E">
        <w:rPr>
          <w:rStyle w:val="Strong"/>
        </w:rPr>
        <w:t>=(D1+D2)</w:t>
      </w:r>
      <w:r w:rsidRPr="00173C1A">
        <w:rPr>
          <w:rFonts w:ascii="Century Gothic" w:hAnsi="Century Gothic" w:cs="Arial"/>
          <w:color w:val="000000"/>
          <w:szCs w:val="22"/>
          <w:shd w:val="clear" w:color="auto" w:fill="FFFFFF"/>
        </w:rPr>
        <w:t xml:space="preserve">   or </w:t>
      </w:r>
      <w:r w:rsidRPr="00811E1E">
        <w:rPr>
          <w:rStyle w:val="Strong"/>
        </w:rPr>
        <w:t>=(2+4)</w:t>
      </w:r>
      <w:r w:rsidRPr="00173C1A">
        <w:rPr>
          <w:rFonts w:ascii="Century Gothic" w:hAnsi="Century Gothic" w:cs="Arial"/>
          <w:color w:val="000000"/>
          <w:szCs w:val="22"/>
          <w:shd w:val="clear" w:color="auto" w:fill="FFFFFF"/>
        </w:rPr>
        <w:t xml:space="preserve">  </w:t>
      </w:r>
    </w:p>
    <w:p w14:paraId="45218FE9" w14:textId="3E75A01C" w:rsidR="00173C1A" w:rsidRPr="00811E1E" w:rsidRDefault="00173C1A" w:rsidP="00173C1A">
      <w:pPr>
        <w:pStyle w:val="NormalWeb"/>
        <w:spacing w:before="0" w:beforeAutospacing="0" w:after="0" w:afterAutospacing="0"/>
        <w:rPr>
          <w:rStyle w:val="Strong"/>
        </w:rPr>
      </w:pPr>
      <w:r w:rsidRPr="00173C1A">
        <w:rPr>
          <w:rFonts w:ascii="Century Gothic" w:hAnsi="Century Gothic" w:cs="Arial"/>
          <w:color w:val="000000"/>
          <w:szCs w:val="22"/>
          <w:shd w:val="clear" w:color="auto" w:fill="FFFFFF"/>
        </w:rPr>
        <w:t>A formula can use functions.  </w:t>
      </w:r>
      <w:r w:rsidR="004201C2">
        <w:rPr>
          <w:rFonts w:ascii="Century Gothic" w:hAnsi="Century Gothic" w:cs="Arial"/>
          <w:color w:val="000000"/>
          <w:szCs w:val="22"/>
          <w:shd w:val="clear" w:color="auto" w:fill="FFFFFF"/>
        </w:rPr>
        <w:tab/>
      </w:r>
      <w:r w:rsidR="004201C2">
        <w:rPr>
          <w:rFonts w:ascii="Century Gothic" w:hAnsi="Century Gothic" w:cs="Arial"/>
          <w:color w:val="000000"/>
          <w:szCs w:val="22"/>
          <w:shd w:val="clear" w:color="auto" w:fill="FFFFFF"/>
        </w:rPr>
        <w:tab/>
      </w:r>
      <w:r w:rsidRPr="00173C1A">
        <w:rPr>
          <w:rFonts w:ascii="Century Gothic" w:hAnsi="Century Gothic" w:cs="Arial"/>
          <w:color w:val="000000"/>
          <w:szCs w:val="22"/>
          <w:shd w:val="clear" w:color="auto" w:fill="FFFFFF"/>
        </w:rPr>
        <w:t>Ex: =</w:t>
      </w:r>
      <w:r w:rsidRPr="00811E1E">
        <w:rPr>
          <w:rStyle w:val="Strong"/>
        </w:rPr>
        <w:t>AVERAGE(A1:A40)</w:t>
      </w:r>
    </w:p>
    <w:p w14:paraId="4AF4DF13" w14:textId="77777777" w:rsidR="004201C2" w:rsidRDefault="004201C2" w:rsidP="004201C2"/>
    <w:p w14:paraId="7D60F29F" w14:textId="09EF036D" w:rsidR="004201C2" w:rsidRPr="004201C2" w:rsidRDefault="004201C2" w:rsidP="004201C2">
      <w:pPr>
        <w:rPr>
          <w:rFonts w:ascii="Times New Roman" w:hAnsi="Times New Roman" w:cs="Times New Roman"/>
        </w:rPr>
      </w:pPr>
      <w:r w:rsidRPr="004201C2">
        <w:t>All Functions are Formulas. Not all Formulas are Functions.</w:t>
      </w:r>
    </w:p>
    <w:p w14:paraId="0B48C4A3" w14:textId="48AFE098" w:rsidR="004201C2" w:rsidRDefault="004201C2" w:rsidP="004201C2">
      <w:r w:rsidRPr="004201C2">
        <w:t>You can identify Functions if you see the reserved-word Function name.  In this case, SUM.</w:t>
      </w:r>
    </w:p>
    <w:p w14:paraId="1E47FEBD" w14:textId="1375E421" w:rsidR="00C02342" w:rsidRPr="004201C2" w:rsidRDefault="00C02342" w:rsidP="004201C2">
      <w:pPr>
        <w:rPr>
          <w:rFonts w:ascii="Times New Roman" w:hAnsi="Times New Roman" w:cs="Times New Roman"/>
        </w:rPr>
      </w:pPr>
      <w:r>
        <w:t>You can mix formulas and functions in a cell.</w:t>
      </w:r>
    </w:p>
    <w:p w14:paraId="3F16F1A5" w14:textId="77777777" w:rsidR="004201C2" w:rsidRDefault="004201C2" w:rsidP="004201C2">
      <w:pPr>
        <w:pStyle w:val="NormalWeb"/>
        <w:spacing w:before="0" w:beforeAutospacing="0" w:after="0" w:afterAutospacing="0"/>
        <w:rPr>
          <w:rFonts w:ascii="Century Gothic" w:hAnsi="Century Gothic" w:cs="Arial"/>
          <w:color w:val="000000"/>
          <w:szCs w:val="22"/>
          <w:shd w:val="clear" w:color="auto" w:fill="FFFFFF"/>
        </w:rPr>
      </w:pPr>
    </w:p>
    <w:p w14:paraId="5022115E" w14:textId="3CC9A956" w:rsidR="00173C1A" w:rsidRDefault="00496B9D" w:rsidP="00173C1A">
      <w:pPr>
        <w:pStyle w:val="NormalWeb"/>
        <w:spacing w:before="0" w:beforeAutospacing="0" w:after="0" w:afterAutospacing="0"/>
        <w:rPr>
          <w:rFonts w:ascii="Century Gothic" w:hAnsi="Century Gothic" w:cs="Arial"/>
          <w:color w:val="000000"/>
          <w:szCs w:val="22"/>
          <w:shd w:val="clear" w:color="auto" w:fill="FFFFFF"/>
        </w:rPr>
      </w:pPr>
      <w:r w:rsidRPr="00496B9D">
        <w:rPr>
          <w:rFonts w:ascii="Century Gothic" w:hAnsi="Century Gothic" w:cs="Arial"/>
          <w:i/>
          <w:color w:val="000000"/>
          <w:szCs w:val="22"/>
          <w:shd w:val="clear" w:color="auto" w:fill="FFFFFF"/>
        </w:rPr>
        <w:t>From Excel 2013 All-in-One for Dummies.</w:t>
      </w:r>
    </w:p>
    <w:p w14:paraId="371D86BC" w14:textId="77777777" w:rsidR="00496B9D" w:rsidRDefault="00496B9D" w:rsidP="00173C1A">
      <w:pPr>
        <w:pStyle w:val="NormalWeb"/>
        <w:spacing w:before="0" w:beforeAutospacing="0" w:after="0" w:afterAutospacing="0"/>
        <w:rPr>
          <w:rFonts w:ascii="Century Gothic" w:hAnsi="Century Gothic" w:cs="Arial"/>
          <w:color w:val="000000"/>
          <w:szCs w:val="22"/>
          <w:shd w:val="clear" w:color="auto" w:fill="FFFFFF"/>
        </w:rPr>
      </w:pPr>
    </w:p>
    <w:tbl>
      <w:tblPr>
        <w:tblW w:w="7905" w:type="dxa"/>
        <w:shd w:val="clear" w:color="auto" w:fill="FFFFFF"/>
        <w:tblCellMar>
          <w:top w:w="15" w:type="dxa"/>
          <w:left w:w="15" w:type="dxa"/>
          <w:bottom w:w="15" w:type="dxa"/>
          <w:right w:w="15" w:type="dxa"/>
        </w:tblCellMar>
        <w:tblLook w:val="04A0" w:firstRow="1" w:lastRow="0" w:firstColumn="1" w:lastColumn="0" w:noHBand="0" w:noVBand="1"/>
      </w:tblPr>
      <w:tblGrid>
        <w:gridCol w:w="1373"/>
        <w:gridCol w:w="1739"/>
        <w:gridCol w:w="2870"/>
        <w:gridCol w:w="1923"/>
      </w:tblGrid>
      <w:tr w:rsidR="00496B9D" w:rsidRPr="00496B9D" w14:paraId="6070A919" w14:textId="77777777" w:rsidTr="0052684B">
        <w:trPr>
          <w:trHeight w:val="20"/>
        </w:trPr>
        <w:tc>
          <w:tcPr>
            <w:tcW w:w="0" w:type="auto"/>
            <w:tcBorders>
              <w:top w:val="single" w:sz="6" w:space="0" w:color="DDDDDD"/>
            </w:tcBorders>
            <w:shd w:val="clear" w:color="auto" w:fill="FFFFFF"/>
            <w:tcMar>
              <w:top w:w="120" w:type="dxa"/>
              <w:left w:w="120" w:type="dxa"/>
              <w:bottom w:w="120" w:type="dxa"/>
              <w:right w:w="120" w:type="dxa"/>
            </w:tcMar>
            <w:hideMark/>
          </w:tcPr>
          <w:p w14:paraId="5D40CE5C" w14:textId="77777777" w:rsidR="00496B9D" w:rsidRPr="0052684B" w:rsidRDefault="00496B9D" w:rsidP="00496B9D">
            <w:pPr>
              <w:pStyle w:val="NormalWeb"/>
              <w:spacing w:after="0"/>
              <w:rPr>
                <w:b/>
                <w:bCs/>
                <w:szCs w:val="22"/>
                <w:highlight w:val="yellow"/>
              </w:rPr>
            </w:pPr>
            <w:r w:rsidRPr="0052684B">
              <w:rPr>
                <w:b/>
                <w:bCs/>
                <w:szCs w:val="22"/>
                <w:highlight w:val="yellow"/>
              </w:rPr>
              <w:t>Type</w:t>
            </w:r>
          </w:p>
        </w:tc>
        <w:tc>
          <w:tcPr>
            <w:tcW w:w="0" w:type="auto"/>
            <w:tcBorders>
              <w:top w:val="single" w:sz="6" w:space="0" w:color="DDDDDD"/>
            </w:tcBorders>
            <w:shd w:val="clear" w:color="auto" w:fill="FFFFFF"/>
            <w:tcMar>
              <w:top w:w="120" w:type="dxa"/>
              <w:left w:w="120" w:type="dxa"/>
              <w:bottom w:w="120" w:type="dxa"/>
              <w:right w:w="120" w:type="dxa"/>
            </w:tcMar>
            <w:hideMark/>
          </w:tcPr>
          <w:p w14:paraId="1A39997C" w14:textId="77777777" w:rsidR="00496B9D" w:rsidRPr="0052684B" w:rsidRDefault="00496B9D" w:rsidP="00496B9D">
            <w:pPr>
              <w:pStyle w:val="NormalWeb"/>
              <w:spacing w:after="0"/>
              <w:rPr>
                <w:b/>
                <w:bCs/>
                <w:szCs w:val="22"/>
                <w:highlight w:val="yellow"/>
              </w:rPr>
            </w:pPr>
            <w:r w:rsidRPr="0052684B">
              <w:rPr>
                <w:b/>
                <w:bCs/>
                <w:szCs w:val="22"/>
                <w:highlight w:val="yellow"/>
              </w:rPr>
              <w:t>Character</w:t>
            </w:r>
          </w:p>
        </w:tc>
        <w:tc>
          <w:tcPr>
            <w:tcW w:w="0" w:type="auto"/>
            <w:tcBorders>
              <w:top w:val="single" w:sz="6" w:space="0" w:color="DDDDDD"/>
            </w:tcBorders>
            <w:shd w:val="clear" w:color="auto" w:fill="FFFFFF"/>
            <w:tcMar>
              <w:top w:w="120" w:type="dxa"/>
              <w:left w:w="120" w:type="dxa"/>
              <w:bottom w:w="120" w:type="dxa"/>
              <w:right w:w="120" w:type="dxa"/>
            </w:tcMar>
            <w:hideMark/>
          </w:tcPr>
          <w:p w14:paraId="2EC1D967" w14:textId="77777777" w:rsidR="00496B9D" w:rsidRPr="0052684B" w:rsidRDefault="00496B9D" w:rsidP="00496B9D">
            <w:pPr>
              <w:pStyle w:val="NormalWeb"/>
              <w:spacing w:after="0"/>
              <w:rPr>
                <w:b/>
                <w:bCs/>
                <w:szCs w:val="22"/>
                <w:highlight w:val="yellow"/>
              </w:rPr>
            </w:pPr>
            <w:r w:rsidRPr="0052684B">
              <w:rPr>
                <w:b/>
                <w:bCs/>
                <w:szCs w:val="22"/>
                <w:highlight w:val="yellow"/>
              </w:rPr>
              <w:t>Operation</w:t>
            </w:r>
          </w:p>
        </w:tc>
        <w:tc>
          <w:tcPr>
            <w:tcW w:w="0" w:type="auto"/>
            <w:tcBorders>
              <w:top w:val="single" w:sz="6" w:space="0" w:color="DDDDDD"/>
            </w:tcBorders>
            <w:shd w:val="clear" w:color="auto" w:fill="FFFFFF"/>
            <w:tcMar>
              <w:top w:w="120" w:type="dxa"/>
              <w:left w:w="120" w:type="dxa"/>
              <w:bottom w:w="120" w:type="dxa"/>
              <w:right w:w="120" w:type="dxa"/>
            </w:tcMar>
            <w:hideMark/>
          </w:tcPr>
          <w:p w14:paraId="5DBE1677" w14:textId="77777777" w:rsidR="00496B9D" w:rsidRPr="0052684B" w:rsidRDefault="00496B9D" w:rsidP="00496B9D">
            <w:pPr>
              <w:pStyle w:val="NormalWeb"/>
              <w:spacing w:after="0"/>
              <w:rPr>
                <w:b/>
                <w:bCs/>
                <w:szCs w:val="22"/>
                <w:highlight w:val="yellow"/>
              </w:rPr>
            </w:pPr>
            <w:r w:rsidRPr="0052684B">
              <w:rPr>
                <w:b/>
                <w:bCs/>
                <w:szCs w:val="22"/>
                <w:highlight w:val="yellow"/>
              </w:rPr>
              <w:t>Example</w:t>
            </w:r>
          </w:p>
        </w:tc>
      </w:tr>
      <w:tr w:rsidR="00496B9D" w:rsidRPr="00496B9D" w14:paraId="1BD58CA1" w14:textId="77777777" w:rsidTr="0052684B">
        <w:trPr>
          <w:trHeight w:val="20"/>
        </w:trPr>
        <w:tc>
          <w:tcPr>
            <w:tcW w:w="0" w:type="auto"/>
            <w:tcBorders>
              <w:top w:val="nil"/>
              <w:bottom w:val="single" w:sz="6" w:space="0" w:color="F4F4F4"/>
            </w:tcBorders>
            <w:shd w:val="clear" w:color="auto" w:fill="FFFFFF"/>
            <w:tcMar>
              <w:top w:w="120" w:type="dxa"/>
              <w:left w:w="120" w:type="dxa"/>
              <w:bottom w:w="120" w:type="dxa"/>
              <w:right w:w="120" w:type="dxa"/>
            </w:tcMar>
            <w:hideMark/>
          </w:tcPr>
          <w:p w14:paraId="5D140410" w14:textId="77777777" w:rsidR="00496B9D" w:rsidRPr="00496B9D" w:rsidRDefault="00496B9D" w:rsidP="00496B9D">
            <w:pPr>
              <w:pStyle w:val="NormalWeb"/>
              <w:spacing w:after="0"/>
              <w:rPr>
                <w:szCs w:val="22"/>
              </w:rPr>
            </w:pPr>
            <w:r w:rsidRPr="00496B9D">
              <w:rPr>
                <w:szCs w:val="22"/>
              </w:rPr>
              <w:t>Arithmetic</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63ECCDCD" w14:textId="77777777" w:rsidR="00496B9D" w:rsidRPr="00496B9D" w:rsidRDefault="00496B9D" w:rsidP="00496B9D">
            <w:pPr>
              <w:pStyle w:val="NormalWeb"/>
              <w:spacing w:after="0"/>
              <w:rPr>
                <w:szCs w:val="22"/>
              </w:rPr>
            </w:pPr>
            <w:r w:rsidRPr="00496B9D">
              <w:rPr>
                <w:szCs w:val="22"/>
              </w:rPr>
              <w:t>+ (plus sign)</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0EA01235" w14:textId="77777777" w:rsidR="00496B9D" w:rsidRPr="00496B9D" w:rsidRDefault="00496B9D" w:rsidP="00496B9D">
            <w:pPr>
              <w:pStyle w:val="NormalWeb"/>
              <w:spacing w:after="0"/>
              <w:rPr>
                <w:szCs w:val="22"/>
              </w:rPr>
            </w:pPr>
            <w:r w:rsidRPr="00496B9D">
              <w:rPr>
                <w:szCs w:val="22"/>
              </w:rPr>
              <w:t>Addition</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2DE741D6" w14:textId="77777777" w:rsidR="00496B9D" w:rsidRPr="00496B9D" w:rsidRDefault="00496B9D" w:rsidP="00496B9D">
            <w:pPr>
              <w:pStyle w:val="NormalWeb"/>
              <w:spacing w:after="0"/>
              <w:rPr>
                <w:szCs w:val="22"/>
              </w:rPr>
            </w:pPr>
            <w:r w:rsidRPr="00496B9D">
              <w:rPr>
                <w:szCs w:val="22"/>
              </w:rPr>
              <w:t>=A2+B3</w:t>
            </w:r>
          </w:p>
        </w:tc>
      </w:tr>
      <w:tr w:rsidR="00496B9D" w:rsidRPr="00496B9D" w14:paraId="6230EFF8" w14:textId="77777777" w:rsidTr="0052684B">
        <w:trPr>
          <w:trHeight w:val="20"/>
        </w:trPr>
        <w:tc>
          <w:tcPr>
            <w:tcW w:w="0" w:type="auto"/>
            <w:tcBorders>
              <w:top w:val="nil"/>
              <w:bottom w:val="single" w:sz="6" w:space="0" w:color="F4F4F4"/>
            </w:tcBorders>
            <w:shd w:val="clear" w:color="auto" w:fill="FFFFFF"/>
            <w:tcMar>
              <w:top w:w="120" w:type="dxa"/>
              <w:left w:w="120" w:type="dxa"/>
              <w:bottom w:w="120" w:type="dxa"/>
              <w:right w:w="120" w:type="dxa"/>
            </w:tcMar>
            <w:hideMark/>
          </w:tcPr>
          <w:p w14:paraId="6A80C6D1" w14:textId="77777777" w:rsidR="00496B9D" w:rsidRPr="00496B9D" w:rsidRDefault="00496B9D" w:rsidP="00496B9D">
            <w:pPr>
              <w:pStyle w:val="NormalWeb"/>
              <w:spacing w:after="0"/>
              <w:rPr>
                <w:szCs w:val="22"/>
              </w:rPr>
            </w:pP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695820F5" w14:textId="77777777" w:rsidR="00496B9D" w:rsidRPr="00496B9D" w:rsidRDefault="00496B9D" w:rsidP="00496B9D">
            <w:pPr>
              <w:pStyle w:val="NormalWeb"/>
              <w:spacing w:after="0"/>
              <w:rPr>
                <w:szCs w:val="22"/>
              </w:rPr>
            </w:pPr>
            <w:r w:rsidRPr="00496B9D">
              <w:rPr>
                <w:szCs w:val="22"/>
              </w:rPr>
              <w:t>– (minus sign)</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74F53975" w14:textId="77777777" w:rsidR="00496B9D" w:rsidRPr="00496B9D" w:rsidRDefault="00496B9D" w:rsidP="00496B9D">
            <w:pPr>
              <w:pStyle w:val="NormalWeb"/>
              <w:spacing w:after="0"/>
              <w:rPr>
                <w:szCs w:val="22"/>
              </w:rPr>
            </w:pPr>
            <w:r w:rsidRPr="00496B9D">
              <w:rPr>
                <w:szCs w:val="22"/>
              </w:rPr>
              <w:t>Subtraction or negation</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7EAA3144" w14:textId="77777777" w:rsidR="00496B9D" w:rsidRPr="00496B9D" w:rsidRDefault="00496B9D" w:rsidP="00496B9D">
            <w:pPr>
              <w:pStyle w:val="NormalWeb"/>
              <w:spacing w:after="0"/>
              <w:rPr>
                <w:szCs w:val="22"/>
              </w:rPr>
            </w:pPr>
            <w:r w:rsidRPr="00496B9D">
              <w:rPr>
                <w:szCs w:val="22"/>
              </w:rPr>
              <w:t>=A3–A2 or –C4</w:t>
            </w:r>
          </w:p>
        </w:tc>
      </w:tr>
      <w:tr w:rsidR="00496B9D" w:rsidRPr="00496B9D" w14:paraId="27347F6E" w14:textId="77777777" w:rsidTr="0052684B">
        <w:trPr>
          <w:trHeight w:val="20"/>
        </w:trPr>
        <w:tc>
          <w:tcPr>
            <w:tcW w:w="0" w:type="auto"/>
            <w:tcBorders>
              <w:top w:val="nil"/>
              <w:bottom w:val="single" w:sz="6" w:space="0" w:color="F4F4F4"/>
            </w:tcBorders>
            <w:shd w:val="clear" w:color="auto" w:fill="FFFFFF"/>
            <w:tcMar>
              <w:top w:w="120" w:type="dxa"/>
              <w:left w:w="120" w:type="dxa"/>
              <w:bottom w:w="120" w:type="dxa"/>
              <w:right w:w="120" w:type="dxa"/>
            </w:tcMar>
            <w:hideMark/>
          </w:tcPr>
          <w:p w14:paraId="0A72D716" w14:textId="77777777" w:rsidR="00496B9D" w:rsidRPr="00496B9D" w:rsidRDefault="00496B9D" w:rsidP="00496B9D">
            <w:pPr>
              <w:pStyle w:val="NormalWeb"/>
              <w:spacing w:after="0"/>
              <w:rPr>
                <w:szCs w:val="22"/>
              </w:rPr>
            </w:pP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72B2203C" w14:textId="77777777" w:rsidR="00496B9D" w:rsidRPr="00496B9D" w:rsidRDefault="00496B9D" w:rsidP="00496B9D">
            <w:pPr>
              <w:pStyle w:val="NormalWeb"/>
              <w:spacing w:after="0"/>
              <w:rPr>
                <w:szCs w:val="22"/>
              </w:rPr>
            </w:pPr>
            <w:r w:rsidRPr="00496B9D">
              <w:rPr>
                <w:szCs w:val="22"/>
              </w:rPr>
              <w:t>* (asterisk)</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368B954F" w14:textId="77777777" w:rsidR="00496B9D" w:rsidRPr="00496B9D" w:rsidRDefault="00496B9D" w:rsidP="00496B9D">
            <w:pPr>
              <w:pStyle w:val="NormalWeb"/>
              <w:spacing w:after="0"/>
              <w:rPr>
                <w:szCs w:val="22"/>
              </w:rPr>
            </w:pPr>
            <w:r w:rsidRPr="00496B9D">
              <w:rPr>
                <w:szCs w:val="22"/>
              </w:rPr>
              <w:t>Multiplication</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23EBC6C0" w14:textId="77777777" w:rsidR="00496B9D" w:rsidRPr="00496B9D" w:rsidRDefault="00496B9D" w:rsidP="00496B9D">
            <w:pPr>
              <w:pStyle w:val="NormalWeb"/>
              <w:spacing w:after="0"/>
              <w:rPr>
                <w:szCs w:val="22"/>
              </w:rPr>
            </w:pPr>
            <w:r w:rsidRPr="00496B9D">
              <w:rPr>
                <w:szCs w:val="22"/>
              </w:rPr>
              <w:t>=A2*B3</w:t>
            </w:r>
          </w:p>
        </w:tc>
      </w:tr>
      <w:tr w:rsidR="00496B9D" w:rsidRPr="00496B9D" w14:paraId="6120887B" w14:textId="77777777" w:rsidTr="0052684B">
        <w:trPr>
          <w:trHeight w:val="20"/>
        </w:trPr>
        <w:tc>
          <w:tcPr>
            <w:tcW w:w="0" w:type="auto"/>
            <w:tcBorders>
              <w:top w:val="nil"/>
              <w:bottom w:val="single" w:sz="6" w:space="0" w:color="F4F4F4"/>
            </w:tcBorders>
            <w:shd w:val="clear" w:color="auto" w:fill="FFFFFF"/>
            <w:tcMar>
              <w:top w:w="120" w:type="dxa"/>
              <w:left w:w="120" w:type="dxa"/>
              <w:bottom w:w="120" w:type="dxa"/>
              <w:right w:w="120" w:type="dxa"/>
            </w:tcMar>
            <w:hideMark/>
          </w:tcPr>
          <w:p w14:paraId="240963F9" w14:textId="77777777" w:rsidR="00496B9D" w:rsidRPr="00496B9D" w:rsidRDefault="00496B9D" w:rsidP="00496B9D">
            <w:pPr>
              <w:pStyle w:val="NormalWeb"/>
              <w:spacing w:after="0"/>
              <w:rPr>
                <w:szCs w:val="22"/>
              </w:rPr>
            </w:pP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174D061A" w14:textId="77777777" w:rsidR="00496B9D" w:rsidRPr="00496B9D" w:rsidRDefault="00496B9D" w:rsidP="00496B9D">
            <w:pPr>
              <w:pStyle w:val="NormalWeb"/>
              <w:spacing w:after="0"/>
              <w:rPr>
                <w:szCs w:val="22"/>
              </w:rPr>
            </w:pPr>
            <w:r w:rsidRPr="00496B9D">
              <w:rPr>
                <w:szCs w:val="22"/>
              </w:rPr>
              <w:t>/</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00EFC13B" w14:textId="77777777" w:rsidR="00496B9D" w:rsidRPr="00496B9D" w:rsidRDefault="00496B9D" w:rsidP="00496B9D">
            <w:pPr>
              <w:pStyle w:val="NormalWeb"/>
              <w:spacing w:after="0"/>
              <w:rPr>
                <w:szCs w:val="22"/>
              </w:rPr>
            </w:pPr>
            <w:r w:rsidRPr="00496B9D">
              <w:rPr>
                <w:szCs w:val="22"/>
              </w:rPr>
              <w:t>Division</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08D4A73D" w14:textId="77777777" w:rsidR="00496B9D" w:rsidRPr="00496B9D" w:rsidRDefault="00496B9D" w:rsidP="00496B9D">
            <w:pPr>
              <w:pStyle w:val="NormalWeb"/>
              <w:spacing w:after="0"/>
              <w:rPr>
                <w:szCs w:val="22"/>
              </w:rPr>
            </w:pPr>
            <w:r w:rsidRPr="00496B9D">
              <w:rPr>
                <w:szCs w:val="22"/>
              </w:rPr>
              <w:t>=B3/A2</w:t>
            </w:r>
          </w:p>
        </w:tc>
      </w:tr>
      <w:tr w:rsidR="00496B9D" w:rsidRPr="00496B9D" w14:paraId="1D21F7A7" w14:textId="77777777" w:rsidTr="0052684B">
        <w:trPr>
          <w:trHeight w:val="20"/>
        </w:trPr>
        <w:tc>
          <w:tcPr>
            <w:tcW w:w="0" w:type="auto"/>
            <w:tcBorders>
              <w:top w:val="nil"/>
              <w:bottom w:val="single" w:sz="6" w:space="0" w:color="F4F4F4"/>
            </w:tcBorders>
            <w:shd w:val="clear" w:color="auto" w:fill="FFFFFF"/>
            <w:tcMar>
              <w:top w:w="120" w:type="dxa"/>
              <w:left w:w="120" w:type="dxa"/>
              <w:bottom w:w="120" w:type="dxa"/>
              <w:right w:w="120" w:type="dxa"/>
            </w:tcMar>
            <w:hideMark/>
          </w:tcPr>
          <w:p w14:paraId="3820BA4D" w14:textId="77777777" w:rsidR="00496B9D" w:rsidRPr="00496B9D" w:rsidRDefault="00496B9D" w:rsidP="00496B9D">
            <w:pPr>
              <w:pStyle w:val="NormalWeb"/>
              <w:spacing w:after="0"/>
              <w:rPr>
                <w:szCs w:val="22"/>
              </w:rPr>
            </w:pP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5A97F570" w14:textId="77777777" w:rsidR="00496B9D" w:rsidRPr="00496B9D" w:rsidRDefault="00496B9D" w:rsidP="00496B9D">
            <w:pPr>
              <w:pStyle w:val="NormalWeb"/>
              <w:spacing w:after="0"/>
              <w:rPr>
                <w:szCs w:val="22"/>
              </w:rPr>
            </w:pPr>
            <w:r w:rsidRPr="00496B9D">
              <w:rPr>
                <w:szCs w:val="22"/>
              </w:rPr>
              <w:t>%</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12AF9EE2" w14:textId="77777777" w:rsidR="00496B9D" w:rsidRPr="00496B9D" w:rsidRDefault="00496B9D" w:rsidP="00496B9D">
            <w:pPr>
              <w:pStyle w:val="NormalWeb"/>
              <w:spacing w:after="0"/>
              <w:rPr>
                <w:szCs w:val="22"/>
              </w:rPr>
            </w:pPr>
            <w:r w:rsidRPr="00496B9D">
              <w:rPr>
                <w:szCs w:val="22"/>
              </w:rPr>
              <w:t>Percent (dividing by 100)</w:t>
            </w:r>
          </w:p>
        </w:tc>
        <w:tc>
          <w:tcPr>
            <w:tcW w:w="0" w:type="auto"/>
            <w:tcBorders>
              <w:top w:val="nil"/>
              <w:bottom w:val="single" w:sz="6" w:space="0" w:color="F4F4F4"/>
            </w:tcBorders>
            <w:shd w:val="clear" w:color="auto" w:fill="FFFFFF"/>
            <w:tcMar>
              <w:top w:w="120" w:type="dxa"/>
              <w:left w:w="120" w:type="dxa"/>
              <w:bottom w:w="120" w:type="dxa"/>
              <w:right w:w="120" w:type="dxa"/>
            </w:tcMar>
            <w:hideMark/>
          </w:tcPr>
          <w:p w14:paraId="766F0BBB" w14:textId="77777777" w:rsidR="00496B9D" w:rsidRPr="00496B9D" w:rsidRDefault="00496B9D" w:rsidP="00496B9D">
            <w:pPr>
              <w:pStyle w:val="NormalWeb"/>
              <w:spacing w:after="0"/>
              <w:rPr>
                <w:szCs w:val="22"/>
              </w:rPr>
            </w:pPr>
            <w:r w:rsidRPr="00496B9D">
              <w:rPr>
                <w:szCs w:val="22"/>
              </w:rPr>
              <w:t>=B3%</w:t>
            </w:r>
          </w:p>
        </w:tc>
      </w:tr>
      <w:tr w:rsidR="00496B9D" w:rsidRPr="00496B9D" w14:paraId="5124369E" w14:textId="77777777" w:rsidTr="0052684B">
        <w:trPr>
          <w:trHeight w:val="20"/>
        </w:trPr>
        <w:tc>
          <w:tcPr>
            <w:tcW w:w="0" w:type="auto"/>
            <w:tcBorders>
              <w:top w:val="nil"/>
              <w:bottom w:val="single" w:sz="6" w:space="0" w:color="F4F4F4"/>
            </w:tcBorders>
            <w:shd w:val="clear" w:color="auto" w:fill="FAFAFA"/>
            <w:tcMar>
              <w:top w:w="120" w:type="dxa"/>
              <w:left w:w="120" w:type="dxa"/>
              <w:bottom w:w="120" w:type="dxa"/>
              <w:right w:w="120" w:type="dxa"/>
            </w:tcMar>
            <w:hideMark/>
          </w:tcPr>
          <w:p w14:paraId="3B2678BE" w14:textId="77777777" w:rsidR="00496B9D" w:rsidRPr="00496B9D" w:rsidRDefault="00496B9D" w:rsidP="00496B9D">
            <w:pPr>
              <w:pStyle w:val="NormalWeb"/>
              <w:spacing w:after="0"/>
              <w:rPr>
                <w:szCs w:val="22"/>
              </w:rPr>
            </w:pPr>
          </w:p>
        </w:tc>
        <w:tc>
          <w:tcPr>
            <w:tcW w:w="0" w:type="auto"/>
            <w:tcBorders>
              <w:top w:val="nil"/>
              <w:bottom w:val="single" w:sz="6" w:space="0" w:color="F4F4F4"/>
            </w:tcBorders>
            <w:shd w:val="clear" w:color="auto" w:fill="FAFAFA"/>
            <w:tcMar>
              <w:top w:w="120" w:type="dxa"/>
              <w:left w:w="120" w:type="dxa"/>
              <w:bottom w:w="120" w:type="dxa"/>
              <w:right w:w="120" w:type="dxa"/>
            </w:tcMar>
            <w:hideMark/>
          </w:tcPr>
          <w:p w14:paraId="4DF2D7E8" w14:textId="77777777" w:rsidR="00496B9D" w:rsidRPr="00496B9D" w:rsidRDefault="00496B9D" w:rsidP="00496B9D">
            <w:pPr>
              <w:pStyle w:val="NormalWeb"/>
              <w:spacing w:after="0"/>
              <w:rPr>
                <w:szCs w:val="22"/>
              </w:rPr>
            </w:pPr>
            <w:r w:rsidRPr="00496B9D">
              <w:rPr>
                <w:szCs w:val="22"/>
              </w:rPr>
              <w:t>^</w:t>
            </w:r>
          </w:p>
        </w:tc>
        <w:tc>
          <w:tcPr>
            <w:tcW w:w="0" w:type="auto"/>
            <w:tcBorders>
              <w:top w:val="nil"/>
              <w:bottom w:val="single" w:sz="6" w:space="0" w:color="F4F4F4"/>
            </w:tcBorders>
            <w:shd w:val="clear" w:color="auto" w:fill="FAFAFA"/>
            <w:tcMar>
              <w:top w:w="120" w:type="dxa"/>
              <w:left w:w="120" w:type="dxa"/>
              <w:bottom w:w="120" w:type="dxa"/>
              <w:right w:w="120" w:type="dxa"/>
            </w:tcMar>
            <w:hideMark/>
          </w:tcPr>
          <w:p w14:paraId="7851B2AC" w14:textId="77777777" w:rsidR="00496B9D" w:rsidRPr="00496B9D" w:rsidRDefault="00496B9D" w:rsidP="00496B9D">
            <w:pPr>
              <w:pStyle w:val="NormalWeb"/>
              <w:spacing w:after="0"/>
              <w:rPr>
                <w:szCs w:val="22"/>
              </w:rPr>
            </w:pPr>
            <w:r w:rsidRPr="00496B9D">
              <w:rPr>
                <w:szCs w:val="22"/>
              </w:rPr>
              <w:t>Exponentiation</w:t>
            </w:r>
          </w:p>
        </w:tc>
        <w:tc>
          <w:tcPr>
            <w:tcW w:w="0" w:type="auto"/>
            <w:tcBorders>
              <w:top w:val="nil"/>
              <w:bottom w:val="single" w:sz="6" w:space="0" w:color="F4F4F4"/>
            </w:tcBorders>
            <w:shd w:val="clear" w:color="auto" w:fill="FAFAFA"/>
            <w:tcMar>
              <w:top w:w="120" w:type="dxa"/>
              <w:left w:w="120" w:type="dxa"/>
              <w:bottom w:w="120" w:type="dxa"/>
              <w:right w:w="120" w:type="dxa"/>
            </w:tcMar>
            <w:hideMark/>
          </w:tcPr>
          <w:p w14:paraId="7140770E" w14:textId="77777777" w:rsidR="00496B9D" w:rsidRPr="00496B9D" w:rsidRDefault="00496B9D" w:rsidP="00496B9D">
            <w:pPr>
              <w:pStyle w:val="NormalWeb"/>
              <w:spacing w:after="0"/>
              <w:rPr>
                <w:szCs w:val="22"/>
              </w:rPr>
            </w:pPr>
            <w:r w:rsidRPr="00496B9D">
              <w:rPr>
                <w:szCs w:val="22"/>
              </w:rPr>
              <w:t>=A2^3</w:t>
            </w:r>
          </w:p>
        </w:tc>
      </w:tr>
    </w:tbl>
    <w:p w14:paraId="50D29735" w14:textId="77777777" w:rsidR="00496B9D" w:rsidRPr="00173C1A" w:rsidRDefault="00496B9D" w:rsidP="00173C1A">
      <w:pPr>
        <w:pStyle w:val="NormalWeb"/>
        <w:spacing w:before="0" w:beforeAutospacing="0" w:after="0" w:afterAutospacing="0"/>
        <w:rPr>
          <w:rFonts w:ascii="Century Gothic" w:hAnsi="Century Gothic"/>
          <w:szCs w:val="22"/>
        </w:rPr>
      </w:pPr>
    </w:p>
    <w:p w14:paraId="46011C77" w14:textId="06CCD1BB" w:rsidR="00173C1A" w:rsidRDefault="00173C1A" w:rsidP="00173C1A">
      <w:pPr>
        <w:rPr>
          <w:szCs w:val="22"/>
        </w:rPr>
      </w:pPr>
    </w:p>
    <w:p w14:paraId="7A969D1D" w14:textId="4ECE5B27" w:rsidR="0052684B" w:rsidRDefault="0052684B" w:rsidP="00173C1A">
      <w:pPr>
        <w:rPr>
          <w:szCs w:val="22"/>
        </w:rPr>
      </w:pPr>
      <w:r>
        <w:rPr>
          <w:noProof/>
        </w:rPr>
        <w:drawing>
          <wp:inline distT="0" distB="0" distL="0" distR="0" wp14:anchorId="5D8BBB50" wp14:editId="549DC53A">
            <wp:extent cx="3609115" cy="1362075"/>
            <wp:effectExtent l="95250" t="95250" r="144145" b="14287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609115" cy="1362075"/>
                    </a:xfrm>
                    <a:prstGeom prst="rect">
                      <a:avLst/>
                    </a:prstGeom>
                    <a:ln w="57150">
                      <a:solidFill>
                        <a:srgbClr val="FFFF00"/>
                      </a:solidFill>
                    </a:ln>
                    <a:effectLst>
                      <a:outerShdw blurRad="50800" dist="38100" dir="2700000" algn="tl" rotWithShape="0">
                        <a:prstClr val="black">
                          <a:alpha val="40000"/>
                        </a:prstClr>
                      </a:outerShdw>
                    </a:effectLst>
                  </pic:spPr>
                </pic:pic>
              </a:graphicData>
            </a:graphic>
          </wp:inline>
        </w:drawing>
      </w:r>
    </w:p>
    <w:p w14:paraId="1A347007" w14:textId="77777777" w:rsidR="0052684B" w:rsidRPr="00173C1A" w:rsidRDefault="0052684B" w:rsidP="00173C1A">
      <w:pPr>
        <w:rPr>
          <w:szCs w:val="22"/>
        </w:rPr>
      </w:pPr>
    </w:p>
    <w:p w14:paraId="70502259" w14:textId="77777777" w:rsidR="005B1395" w:rsidRDefault="005B1395"/>
    <w:p w14:paraId="479A4D90" w14:textId="0359B6D8" w:rsidR="004201C2" w:rsidRPr="004B08FA" w:rsidRDefault="004201C2" w:rsidP="004B08FA">
      <w:pPr>
        <w:pStyle w:val="Heading3"/>
      </w:pPr>
      <w:r w:rsidRPr="004B08FA">
        <w:t>Create first Formula</w:t>
      </w:r>
      <w:r w:rsidR="00B66672" w:rsidRPr="004B08FA">
        <w:t>s</w:t>
      </w:r>
    </w:p>
    <w:p w14:paraId="3AFBDD0E" w14:textId="77777777" w:rsidR="00B66672" w:rsidRPr="004201C2" w:rsidRDefault="00B66672" w:rsidP="004201C2">
      <w:pPr>
        <w:rPr>
          <w:rFonts w:ascii="Times New Roman" w:hAnsi="Times New Roman" w:cs="Times New Roman"/>
        </w:rPr>
      </w:pPr>
    </w:p>
    <w:p w14:paraId="2792043B" w14:textId="77777777" w:rsidR="004201C2" w:rsidRPr="004201C2" w:rsidRDefault="004201C2" w:rsidP="004201C2">
      <w:pPr>
        <w:rPr>
          <w:rFonts w:ascii="Times New Roman" w:hAnsi="Times New Roman" w:cs="Times New Roman"/>
        </w:rPr>
      </w:pPr>
      <w:r w:rsidRPr="004201C2">
        <w:t>Two methods:</w:t>
      </w:r>
    </w:p>
    <w:p w14:paraId="27B91C82" w14:textId="502906E7" w:rsidR="004201C2" w:rsidRPr="004201C2" w:rsidRDefault="004201C2" w:rsidP="004201C2">
      <w:pPr>
        <w:pStyle w:val="ListParagraph"/>
        <w:numPr>
          <w:ilvl w:val="0"/>
          <w:numId w:val="4"/>
        </w:numPr>
      </w:pPr>
      <w:r w:rsidRPr="004201C2">
        <w:t>Can do this by typing</w:t>
      </w:r>
      <w:r w:rsidR="00E36135">
        <w:t xml:space="preserve"> an equal (</w:t>
      </w:r>
      <w:r w:rsidR="00E36135" w:rsidRPr="004201C2">
        <w:t>=</w:t>
      </w:r>
      <w:r w:rsidR="00E36135">
        <w:t>)</w:t>
      </w:r>
      <w:r w:rsidR="00E36135" w:rsidRPr="004201C2">
        <w:t xml:space="preserve"> sign</w:t>
      </w:r>
      <w:r w:rsidRPr="004201C2">
        <w:t xml:space="preserve"> </w:t>
      </w:r>
      <w:r w:rsidR="00E36135">
        <w:t xml:space="preserve">and then </w:t>
      </w:r>
      <w:r w:rsidRPr="004201C2">
        <w:t>the formula in the formula bar.</w:t>
      </w:r>
    </w:p>
    <w:p w14:paraId="03876F3D" w14:textId="2E44F728" w:rsidR="004201C2" w:rsidRDefault="004201C2" w:rsidP="004201C2">
      <w:pPr>
        <w:pStyle w:val="ListParagraph"/>
        <w:numPr>
          <w:ilvl w:val="0"/>
          <w:numId w:val="4"/>
        </w:numPr>
      </w:pPr>
      <w:r w:rsidRPr="004201C2">
        <w:t>Can type</w:t>
      </w:r>
      <w:r w:rsidR="00E36135">
        <w:t xml:space="preserve"> the =</w:t>
      </w:r>
      <w:r w:rsidRPr="004201C2">
        <w:t xml:space="preserve"> sign, then click on the first cell, type </w:t>
      </w:r>
      <w:r w:rsidR="00A52FD7">
        <w:t>an arithmetic</w:t>
      </w:r>
      <w:r w:rsidRPr="004201C2">
        <w:t xml:space="preserve"> sign, </w:t>
      </w:r>
      <w:r w:rsidR="0052684B" w:rsidRPr="004201C2">
        <w:t>and then</w:t>
      </w:r>
      <w:r w:rsidRPr="004201C2">
        <w:t xml:space="preserve"> click on the second cell.</w:t>
      </w:r>
    </w:p>
    <w:p w14:paraId="5C9B717D" w14:textId="77777777" w:rsidR="004201C2" w:rsidRPr="004201C2" w:rsidRDefault="004201C2" w:rsidP="004201C2"/>
    <w:p w14:paraId="7DC319A0" w14:textId="220B2284" w:rsidR="0052684B" w:rsidRDefault="0052684B">
      <w:pPr>
        <w:rPr>
          <w:rFonts w:ascii="Times New Roman" w:eastAsia="Times New Roman" w:hAnsi="Times New Roman" w:cs="Times New Roman"/>
        </w:rPr>
      </w:pPr>
      <w:r>
        <w:rPr>
          <w:rFonts w:ascii="Times New Roman" w:eastAsia="Times New Roman" w:hAnsi="Times New Roman" w:cs="Times New Roman"/>
        </w:rPr>
        <w:br w:type="page"/>
      </w:r>
    </w:p>
    <w:p w14:paraId="2037D595" w14:textId="77777777" w:rsidR="004201C2" w:rsidRPr="004201C2" w:rsidRDefault="004201C2" w:rsidP="004201C2">
      <w:pPr>
        <w:rPr>
          <w:rFonts w:ascii="Times New Roman" w:eastAsia="Times New Roman" w:hAnsi="Times New Roman" w:cs="Times New Roman"/>
        </w:rPr>
      </w:pPr>
    </w:p>
    <w:p w14:paraId="1FFD2AA1" w14:textId="0320886F" w:rsidR="004201C2" w:rsidRPr="004201C2" w:rsidRDefault="004201C2" w:rsidP="004B08FA">
      <w:pPr>
        <w:pStyle w:val="Heading3"/>
        <w:rPr>
          <w:rFonts w:ascii="Times New Roman" w:hAnsi="Times New Roman" w:cs="Times New Roman"/>
        </w:rPr>
      </w:pPr>
      <w:r w:rsidRPr="004201C2">
        <w:t>Use first Function</w:t>
      </w:r>
    </w:p>
    <w:p w14:paraId="4E5923E6" w14:textId="1989796F" w:rsidR="004201C2" w:rsidRPr="004201C2" w:rsidRDefault="004201C2" w:rsidP="004201C2">
      <w:pPr>
        <w:rPr>
          <w:rFonts w:ascii="Times New Roman" w:hAnsi="Times New Roman" w:cs="Times New Roman"/>
        </w:rPr>
      </w:pPr>
      <w:r>
        <w:t xml:space="preserve">Click on an empty cell at the </w:t>
      </w:r>
      <w:r w:rsidR="004B08FA">
        <w:t>bottom</w:t>
      </w:r>
      <w:r>
        <w:t xml:space="preserve"> of a row of numbers and enter </w:t>
      </w:r>
      <w:r w:rsidRPr="004201C2">
        <w:rPr>
          <w:rStyle w:val="Strong"/>
        </w:rPr>
        <w:t>=SUM(A1:A20)</w:t>
      </w:r>
    </w:p>
    <w:p w14:paraId="4CC31E59" w14:textId="18279CF4" w:rsidR="004201C2" w:rsidRPr="004201C2" w:rsidRDefault="004B0BE4" w:rsidP="004201C2">
      <w:pPr>
        <w:rPr>
          <w:rFonts w:ascii="Times New Roman" w:hAnsi="Times New Roman" w:cs="Times New Roman"/>
        </w:rPr>
      </w:pPr>
      <w:r>
        <w:rPr>
          <w:noProof/>
          <w:szCs w:val="22"/>
        </w:rPr>
        <w:drawing>
          <wp:anchor distT="0" distB="0" distL="114300" distR="114300" simplePos="0" relativeHeight="251661312" behindDoc="0" locked="0" layoutInCell="1" allowOverlap="1" wp14:anchorId="5F5D2846" wp14:editId="59F6A26C">
            <wp:simplePos x="0" y="0"/>
            <wp:positionH relativeFrom="column">
              <wp:posOffset>5105400</wp:posOffset>
            </wp:positionH>
            <wp:positionV relativeFrom="paragraph">
              <wp:posOffset>93345</wp:posOffset>
            </wp:positionV>
            <wp:extent cx="1625600" cy="859155"/>
            <wp:effectExtent l="0" t="0" r="0" b="0"/>
            <wp:wrapSquare wrapText="bothSides"/>
            <wp:docPr id="2" name="Picture 2" descr="E:\Class Excel Formulas\function_explain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ass Excel Formulas\function_explained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1C2" w:rsidRPr="004201C2">
        <w:t>Two methods:</w:t>
      </w:r>
      <w:r w:rsidR="009A64FF">
        <w:t xml:space="preserve"> </w:t>
      </w:r>
    </w:p>
    <w:p w14:paraId="74701678" w14:textId="239735A6" w:rsidR="004201C2" w:rsidRPr="004201C2" w:rsidRDefault="004201C2" w:rsidP="004201C2">
      <w:pPr>
        <w:pStyle w:val="ListParagraph"/>
        <w:numPr>
          <w:ilvl w:val="0"/>
          <w:numId w:val="6"/>
        </w:numPr>
      </w:pPr>
      <w:r w:rsidRPr="004201C2">
        <w:t>Can do this by typing the Function in the formula bar, as written above.</w:t>
      </w:r>
    </w:p>
    <w:p w14:paraId="054D3215" w14:textId="44DA3BC0" w:rsidR="00811E1E" w:rsidRDefault="004201C2" w:rsidP="00811E1E">
      <w:pPr>
        <w:pStyle w:val="ListParagraph"/>
        <w:numPr>
          <w:ilvl w:val="0"/>
          <w:numId w:val="6"/>
        </w:numPr>
      </w:pPr>
      <w:r w:rsidRPr="004201C2">
        <w:t xml:space="preserve">Can type </w:t>
      </w:r>
      <w:r w:rsidR="00B26A63">
        <w:rPr>
          <w:rStyle w:val="Strong"/>
        </w:rPr>
        <w:t>=SUM</w:t>
      </w:r>
      <w:r w:rsidRPr="004201C2">
        <w:t xml:space="preserve"> then click on the first cell, drag the fill handle across or down to the end of range. Release handle, click ENTER.</w:t>
      </w:r>
    </w:p>
    <w:p w14:paraId="7D8713CF" w14:textId="34CF42B2" w:rsidR="00811E1E" w:rsidRPr="004201C2" w:rsidRDefault="00811E1E" w:rsidP="00811E1E">
      <w:r w:rsidRPr="00811E1E">
        <w:rPr>
          <w:rFonts w:ascii="Times New Roman" w:eastAsia="Times New Roman" w:hAnsi="Times New Roman" w:cs="Times New Roman"/>
          <w:noProof/>
        </w:rPr>
        <mc:AlternateContent>
          <mc:Choice Requires="wps">
            <w:drawing>
              <wp:anchor distT="45720" distB="45720" distL="114300" distR="114300" simplePos="0" relativeHeight="251659264" behindDoc="0" locked="0" layoutInCell="1" allowOverlap="1" wp14:anchorId="6E7E6121" wp14:editId="08CC8AD1">
                <wp:simplePos x="0" y="0"/>
                <wp:positionH relativeFrom="column">
                  <wp:posOffset>142875</wp:posOffset>
                </wp:positionH>
                <wp:positionV relativeFrom="paragraph">
                  <wp:posOffset>55245</wp:posOffset>
                </wp:positionV>
                <wp:extent cx="52292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14:paraId="76A0A59A" w14:textId="31E23140" w:rsidR="00811E1E" w:rsidRPr="004201C2" w:rsidRDefault="00811E1E" w:rsidP="00811E1E">
                            <w:pPr>
                              <w:rPr>
                                <w:rFonts w:ascii="Times New Roman" w:hAnsi="Times New Roman" w:cs="Times New Roman"/>
                              </w:rPr>
                            </w:pPr>
                            <w:r w:rsidRPr="004201C2">
                              <w:t>How do you know if a cell contains Data or a Formula (or Function)?</w:t>
                            </w:r>
                          </w:p>
                          <w:p w14:paraId="5A526748" w14:textId="2E3B3EBA" w:rsidR="00811E1E" w:rsidRDefault="00811E1E" w:rsidP="00811E1E">
                            <w:r w:rsidRPr="004201C2">
                              <w:t>Click on the cell, if the Formula bar starts with an equal sign, it is a Formula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E6121" id="_x0000_t202" coordsize="21600,21600" o:spt="202" path="m,l,21600r21600,l21600,xe">
                <v:stroke joinstyle="miter"/>
                <v:path gradientshapeok="t" o:connecttype="rect"/>
              </v:shapetype>
              <v:shape id="Text Box 2" o:spid="_x0000_s1026" type="#_x0000_t202" style="position:absolute;margin-left:11.25pt;margin-top:4.35pt;width:41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9+Ig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">
                <v:textbox style="mso-fit-shape-to-text:t">
                  <w:txbxContent>
                    <w:p w14:paraId="76A0A59A" w14:textId="31E23140" w:rsidR="00811E1E" w:rsidRPr="004201C2" w:rsidRDefault="00811E1E" w:rsidP="00811E1E">
                      <w:pPr>
                        <w:rPr>
                          <w:rFonts w:ascii="Times New Roman" w:hAnsi="Times New Roman" w:cs="Times New Roman"/>
                        </w:rPr>
                      </w:pPr>
                      <w:r w:rsidRPr="004201C2">
                        <w:t>How do you know if a cell contains Data or a Formula (or Function)?</w:t>
                      </w:r>
                    </w:p>
                    <w:p w14:paraId="5A526748" w14:textId="2E3B3EBA" w:rsidR="00811E1E" w:rsidRDefault="00811E1E" w:rsidP="00811E1E">
                      <w:r w:rsidRPr="004201C2">
                        <w:t>Click on the cell, if the Formula bar starts with an equal sign, it is a Formula</w:t>
                      </w:r>
                    </w:p>
                  </w:txbxContent>
                </v:textbox>
                <w10:wrap type="square"/>
              </v:shape>
            </w:pict>
          </mc:Fallback>
        </mc:AlternateContent>
      </w:r>
    </w:p>
    <w:p w14:paraId="3EBADCA6" w14:textId="5D87E3C2" w:rsidR="004201C2" w:rsidRDefault="004201C2" w:rsidP="00811E1E"/>
    <w:p w14:paraId="1F9F0489" w14:textId="77777777" w:rsidR="00496B9D" w:rsidRPr="00173C1A" w:rsidRDefault="00496B9D" w:rsidP="00496B9D">
      <w:pPr>
        <w:pStyle w:val="NormalWeb"/>
        <w:spacing w:before="0" w:beforeAutospacing="0" w:after="0" w:afterAutospacing="0"/>
        <w:rPr>
          <w:rFonts w:ascii="Century Gothic" w:hAnsi="Century Gothic"/>
          <w:szCs w:val="22"/>
        </w:rPr>
      </w:pPr>
      <w:r w:rsidRPr="00173C1A">
        <w:rPr>
          <w:rFonts w:ascii="Century Gothic" w:hAnsi="Century Gothic" w:cs="Arial"/>
          <w:color w:val="000000"/>
          <w:szCs w:val="22"/>
          <w:shd w:val="clear" w:color="auto" w:fill="FFFFFF"/>
        </w:rPr>
        <w:t xml:space="preserve">A </w:t>
      </w:r>
      <w:r w:rsidRPr="00173C1A">
        <w:rPr>
          <w:rFonts w:ascii="Century Gothic" w:hAnsi="Century Gothic" w:cs="Arial"/>
          <w:b/>
          <w:bCs/>
          <w:color w:val="000000"/>
          <w:szCs w:val="22"/>
          <w:shd w:val="clear" w:color="auto" w:fill="FFFFFF"/>
        </w:rPr>
        <w:t>function</w:t>
      </w:r>
      <w:r w:rsidRPr="00173C1A">
        <w:rPr>
          <w:rFonts w:ascii="Century Gothic" w:hAnsi="Century Gothic" w:cs="Arial"/>
          <w:color w:val="000000"/>
          <w:szCs w:val="22"/>
          <w:shd w:val="clear" w:color="auto" w:fill="FFFFFF"/>
        </w:rPr>
        <w:t xml:space="preserve"> is a built-in operation, such as </w:t>
      </w:r>
      <w:r w:rsidRPr="00173C1A">
        <w:rPr>
          <w:rStyle w:val="Strong"/>
        </w:rPr>
        <w:t>SUM(), AVERAGE()</w:t>
      </w:r>
      <w:r w:rsidRPr="00173C1A">
        <w:rPr>
          <w:rFonts w:ascii="Century Gothic" w:hAnsi="Century Gothic" w:cs="Arial"/>
          <w:color w:val="000000"/>
          <w:szCs w:val="22"/>
          <w:shd w:val="clear" w:color="auto" w:fill="FFFFFF"/>
        </w:rPr>
        <w:t xml:space="preserve"> etc.  Functions are always capitalized. </w:t>
      </w:r>
      <w:r>
        <w:rPr>
          <w:rFonts w:ascii="Century Gothic" w:hAnsi="Century Gothic" w:cs="Arial"/>
          <w:color w:val="000000"/>
          <w:szCs w:val="22"/>
          <w:shd w:val="clear" w:color="auto" w:fill="FFFFFF"/>
        </w:rPr>
        <w:t>Things that go between the parentheses are</w:t>
      </w:r>
      <w:r w:rsidRPr="00173C1A">
        <w:rPr>
          <w:rFonts w:ascii="Century Gothic" w:hAnsi="Century Gothic" w:cs="Arial"/>
          <w:color w:val="000000"/>
          <w:szCs w:val="22"/>
          <w:shd w:val="clear" w:color="auto" w:fill="FFFFFF"/>
        </w:rPr>
        <w:t xml:space="preserve"> called the argument</w:t>
      </w:r>
      <w:r>
        <w:rPr>
          <w:rFonts w:ascii="Century Gothic" w:hAnsi="Century Gothic" w:cs="Arial"/>
          <w:color w:val="000000"/>
          <w:szCs w:val="22"/>
          <w:shd w:val="clear" w:color="auto" w:fill="FFFFFF"/>
        </w:rPr>
        <w:t>(s)</w:t>
      </w:r>
      <w:r w:rsidRPr="00173C1A">
        <w:rPr>
          <w:rFonts w:ascii="Century Gothic" w:hAnsi="Century Gothic" w:cs="Arial"/>
          <w:color w:val="000000"/>
          <w:szCs w:val="22"/>
          <w:shd w:val="clear" w:color="auto" w:fill="FFFFFF"/>
        </w:rPr>
        <w:t>, and it must be the right type of data, etc.  For example, you wouldn’t want to sum a date, you’d want to sum a number.  </w:t>
      </w:r>
    </w:p>
    <w:p w14:paraId="6F93021C" w14:textId="77777777" w:rsidR="00811E1E" w:rsidRDefault="00811E1E" w:rsidP="004B08FA">
      <w:pPr>
        <w:pStyle w:val="Heading3"/>
      </w:pPr>
    </w:p>
    <w:p w14:paraId="3B524DE1" w14:textId="73C9854F" w:rsidR="004201C2" w:rsidRPr="004201C2" w:rsidRDefault="004201C2" w:rsidP="004B08FA">
      <w:pPr>
        <w:pStyle w:val="Heading3"/>
        <w:rPr>
          <w:rFonts w:ascii="Times New Roman" w:hAnsi="Times New Roman" w:cs="Times New Roman"/>
        </w:rPr>
      </w:pPr>
      <w:r w:rsidRPr="004201C2">
        <w:t>Three ways (at least) to copy a Formula to another cell</w:t>
      </w:r>
    </w:p>
    <w:p w14:paraId="2ECECF75" w14:textId="4645CC55" w:rsidR="00C9362D" w:rsidRDefault="00C9362D" w:rsidP="00811E1E">
      <w:pPr>
        <w:rPr>
          <w:rFonts w:cs="Times New Roman"/>
        </w:rPr>
      </w:pPr>
      <w:r w:rsidRPr="00C9362D">
        <w:rPr>
          <w:rFonts w:cs="Times New Roman"/>
        </w:rPr>
        <w:t xml:space="preserve">A powerful Excel </w:t>
      </w:r>
      <w:r>
        <w:rPr>
          <w:rFonts w:cs="Times New Roman"/>
        </w:rPr>
        <w:t xml:space="preserve">feature is being able to enter formulas in functions in one row, and quickly duplicate the logic in all of the other rows.  For example, set up one salesperson’s commission row the way you want it, and with a few clicks update / populate all the salepeople’s commissions.  This process is sometimes called </w:t>
      </w:r>
      <w:r w:rsidRPr="00C9362D">
        <w:rPr>
          <w:rFonts w:cs="Times New Roman"/>
          <w:b/>
        </w:rPr>
        <w:t>Autofill</w:t>
      </w:r>
      <w:r>
        <w:rPr>
          <w:rFonts w:cs="Times New Roman"/>
        </w:rPr>
        <w:t>.</w:t>
      </w:r>
    </w:p>
    <w:p w14:paraId="5F8277C5" w14:textId="048649EE" w:rsidR="004201C2" w:rsidRPr="00C9362D" w:rsidRDefault="00C9362D" w:rsidP="00811E1E">
      <w:r w:rsidRPr="00C9362D">
        <w:t xml:space="preserve"> </w:t>
      </w:r>
    </w:p>
    <w:p w14:paraId="2B39A1E6" w14:textId="76D36421" w:rsidR="004201C2" w:rsidRPr="004201C2" w:rsidRDefault="004201C2" w:rsidP="00811E1E">
      <w:pPr>
        <w:pStyle w:val="ListParagraph"/>
        <w:numPr>
          <w:ilvl w:val="0"/>
          <w:numId w:val="7"/>
        </w:numPr>
      </w:pPr>
      <w:r w:rsidRPr="004201C2">
        <w:t>Enter formula in the first cell, drag the fill handle to new location</w:t>
      </w:r>
    </w:p>
    <w:p w14:paraId="5D04CC85" w14:textId="32F9FEF3" w:rsidR="004201C2" w:rsidRPr="004201C2" w:rsidRDefault="004201C2" w:rsidP="00811E1E">
      <w:pPr>
        <w:pStyle w:val="ListParagraph"/>
        <w:numPr>
          <w:ilvl w:val="0"/>
          <w:numId w:val="7"/>
        </w:numPr>
      </w:pPr>
      <w:r w:rsidRPr="004201C2">
        <w:t xml:space="preserve">Preselect the entire range for the formula.  Enter the formula in the first cell, and press </w:t>
      </w:r>
      <w:r w:rsidRPr="009A64FF">
        <w:rPr>
          <w:rStyle w:val="Strong"/>
        </w:rPr>
        <w:t>&lt;CNTL Enter&gt;</w:t>
      </w:r>
      <w:r w:rsidRPr="004201C2">
        <w:t> to populate the formula in the entire range.</w:t>
      </w:r>
    </w:p>
    <w:p w14:paraId="1C26ED99" w14:textId="61179E06" w:rsidR="004201C2" w:rsidRPr="004201C2" w:rsidRDefault="004201C2" w:rsidP="00811E1E">
      <w:pPr>
        <w:pStyle w:val="ListParagraph"/>
        <w:numPr>
          <w:ilvl w:val="0"/>
          <w:numId w:val="7"/>
        </w:numPr>
      </w:pPr>
      <w:r w:rsidRPr="004201C2">
        <w:t xml:space="preserve">Define the range as a </w:t>
      </w:r>
      <w:r w:rsidR="009A64FF">
        <w:rPr>
          <w:rStyle w:val="Strong"/>
        </w:rPr>
        <w:t>Table</w:t>
      </w:r>
      <w:r w:rsidRPr="009A64FF">
        <w:rPr>
          <w:rStyle w:val="Strong"/>
        </w:rPr>
        <w:t> </w:t>
      </w:r>
      <w:r w:rsidRPr="004201C2">
        <w:t>(advanced topic).</w:t>
      </w:r>
    </w:p>
    <w:p w14:paraId="27E4CAD9" w14:textId="32041B66" w:rsidR="004201C2" w:rsidRPr="004201C2" w:rsidRDefault="004201C2" w:rsidP="004201C2">
      <w:pPr>
        <w:rPr>
          <w:rFonts w:ascii="Arial" w:eastAsia="Times New Roman" w:hAnsi="Arial" w:cs="Arial"/>
          <w:color w:val="000000"/>
          <w:szCs w:val="22"/>
        </w:rPr>
      </w:pPr>
    </w:p>
    <w:p w14:paraId="629C7051" w14:textId="6E2D1C5D" w:rsidR="004201C2" w:rsidRDefault="004201C2">
      <w:r>
        <w:br w:type="page"/>
      </w:r>
    </w:p>
    <w:p w14:paraId="1BCADFD5" w14:textId="77777777" w:rsidR="00DC1D68" w:rsidRPr="00DC1D68" w:rsidRDefault="00DC1D68" w:rsidP="00DC1D68">
      <w:pPr>
        <w:rPr>
          <w:rFonts w:ascii="Times New Roman" w:eastAsia="Times New Roman" w:hAnsi="Times New Roman" w:cs="Times New Roman"/>
          <w:sz w:val="24"/>
        </w:rPr>
      </w:pPr>
    </w:p>
    <w:p w14:paraId="50F9BBA1" w14:textId="77777777" w:rsidR="00DC1D68" w:rsidRPr="00DC1D68" w:rsidRDefault="00DC1D68" w:rsidP="00DC1D68">
      <w:pPr>
        <w:pStyle w:val="Excercise"/>
        <w:rPr>
          <w:rFonts w:ascii="Times New Roman" w:hAnsi="Times New Roman" w:cs="Times New Roman"/>
          <w:sz w:val="24"/>
        </w:rPr>
      </w:pPr>
      <w:r w:rsidRPr="00DC1D68">
        <w:t>Exercise #3 - on Sheet #2</w:t>
      </w:r>
    </w:p>
    <w:p w14:paraId="179FF3BF" w14:textId="77777777" w:rsidR="00DC1D68" w:rsidRPr="00DC1D68" w:rsidRDefault="00DC1D68" w:rsidP="00DC1D68">
      <w:pPr>
        <w:pStyle w:val="Excercise"/>
        <w:rPr>
          <w:rFonts w:ascii="Times New Roman" w:hAnsi="Times New Roman" w:cs="Times New Roman"/>
          <w:sz w:val="24"/>
        </w:rPr>
      </w:pPr>
    </w:p>
    <w:p w14:paraId="6E569B35" w14:textId="77777777" w:rsidR="00DC1D68" w:rsidRPr="00DC1D68" w:rsidRDefault="00DC1D68" w:rsidP="004B08FA">
      <w:pPr>
        <w:pStyle w:val="Heading3"/>
        <w:rPr>
          <w:rFonts w:ascii="Times New Roman" w:hAnsi="Times New Roman" w:cs="Times New Roman"/>
          <w:sz w:val="24"/>
        </w:rPr>
      </w:pPr>
      <w:r w:rsidRPr="00DC1D68">
        <w:t>Use AutoSum</w:t>
      </w:r>
    </w:p>
    <w:p w14:paraId="0B8D42A2" w14:textId="77777777" w:rsidR="00DC1D68" w:rsidRPr="00DC1D68" w:rsidRDefault="00DC1D68" w:rsidP="00DC1D68">
      <w:pPr>
        <w:pStyle w:val="ListParagraph"/>
        <w:numPr>
          <w:ilvl w:val="0"/>
          <w:numId w:val="13"/>
        </w:numPr>
      </w:pPr>
      <w:r w:rsidRPr="00DC1D68">
        <w:t>Click on desired cell.</w:t>
      </w:r>
    </w:p>
    <w:p w14:paraId="4541F66D" w14:textId="77777777" w:rsidR="00DC1D68" w:rsidRPr="00DC1D68" w:rsidRDefault="00DC1D68" w:rsidP="00DC1D68">
      <w:pPr>
        <w:pStyle w:val="ListParagraph"/>
        <w:numPr>
          <w:ilvl w:val="0"/>
          <w:numId w:val="13"/>
        </w:numPr>
      </w:pPr>
      <w:r w:rsidRPr="00DC1D68">
        <w:t>Click on Formulas Tab &gt; AutoSum’s drop down arrow to see a list of common functions.</w:t>
      </w:r>
    </w:p>
    <w:p w14:paraId="0E978892" w14:textId="77777777" w:rsidR="00DC1D68" w:rsidRPr="00DC1D68" w:rsidRDefault="00DC1D68" w:rsidP="00DC1D68">
      <w:pPr>
        <w:pStyle w:val="ListParagraph"/>
        <w:numPr>
          <w:ilvl w:val="0"/>
          <w:numId w:val="13"/>
        </w:numPr>
      </w:pPr>
      <w:r w:rsidRPr="00DC1D68">
        <w:t>Click on desired Function.</w:t>
      </w:r>
    </w:p>
    <w:p w14:paraId="665EFBC3" w14:textId="77777777" w:rsidR="00DC1D68" w:rsidRPr="00DC1D68" w:rsidRDefault="00DC1D68" w:rsidP="00DC1D68">
      <w:pPr>
        <w:pStyle w:val="ListParagraph"/>
        <w:numPr>
          <w:ilvl w:val="0"/>
          <w:numId w:val="13"/>
        </w:numPr>
      </w:pPr>
      <w:r w:rsidRPr="00DC1D68">
        <w:t>Click on range of data for Function, press Enter.</w:t>
      </w:r>
    </w:p>
    <w:p w14:paraId="64ED66EB" w14:textId="77777777" w:rsidR="00DC1D68" w:rsidRPr="00DC1D68" w:rsidRDefault="00DC1D68" w:rsidP="00DC1D68">
      <w:pPr>
        <w:pStyle w:val="ListParagraph"/>
      </w:pPr>
      <w:r w:rsidRPr="00DC1D68">
        <w:t>Optional: Select cell with Function, drag fill handle down or across to apply it to other rows or columns.</w:t>
      </w:r>
    </w:p>
    <w:p w14:paraId="0292219D" w14:textId="77777777" w:rsidR="00DC1D68" w:rsidRPr="00DC1D68" w:rsidRDefault="00DC1D68" w:rsidP="00DC1D68">
      <w:pPr>
        <w:pStyle w:val="Excercise"/>
      </w:pPr>
    </w:p>
    <w:p w14:paraId="3B202827" w14:textId="50EB6C58" w:rsidR="00DC1D68" w:rsidRPr="00DC1D68" w:rsidRDefault="00DC1D68" w:rsidP="00DC1D68">
      <w:pPr>
        <w:pStyle w:val="Excercise"/>
      </w:pPr>
      <w:r w:rsidRPr="00DC1D68">
        <w:t>Exercise #4 - on Sheet #</w:t>
      </w:r>
      <w:r w:rsidR="001439C8">
        <w:t>4</w:t>
      </w:r>
    </w:p>
    <w:p w14:paraId="5BB128C6" w14:textId="77777777" w:rsidR="00DC1D68" w:rsidRPr="00DC1D68" w:rsidRDefault="00DC1D68" w:rsidP="004B08FA">
      <w:pPr>
        <w:pStyle w:val="Heading3"/>
        <w:rPr>
          <w:rFonts w:ascii="Times New Roman" w:hAnsi="Times New Roman" w:cs="Times New Roman"/>
          <w:sz w:val="24"/>
        </w:rPr>
      </w:pPr>
      <w:r w:rsidRPr="00DC1D68">
        <w:t>Use Insert Function dialog box to search for a Function  </w:t>
      </w:r>
    </w:p>
    <w:p w14:paraId="36762526" w14:textId="77777777" w:rsidR="00DC1D68" w:rsidRPr="00DC1D68" w:rsidRDefault="00DC1D68" w:rsidP="00DC1D68">
      <w:pPr>
        <w:pStyle w:val="ListParagraph"/>
        <w:numPr>
          <w:ilvl w:val="0"/>
          <w:numId w:val="11"/>
        </w:numPr>
      </w:pPr>
      <w:r w:rsidRPr="00DC1D68">
        <w:t>Select a Cell</w:t>
      </w:r>
    </w:p>
    <w:p w14:paraId="6D7BE7E3" w14:textId="77777777" w:rsidR="00DC1D68" w:rsidRPr="00DC1D68" w:rsidRDefault="00DC1D68" w:rsidP="00DC1D68">
      <w:pPr>
        <w:pStyle w:val="ListParagraph"/>
        <w:numPr>
          <w:ilvl w:val="0"/>
          <w:numId w:val="11"/>
        </w:numPr>
      </w:pPr>
      <w:r w:rsidRPr="00DC1D68">
        <w:t xml:space="preserve">Click on </w:t>
      </w:r>
      <w:r w:rsidRPr="00DC1D68">
        <w:rPr>
          <w:color w:val="45818E"/>
        </w:rPr>
        <w:t>Insert Function</w:t>
      </w:r>
      <w:r w:rsidRPr="00DC1D68">
        <w:t xml:space="preserve"> button on Formulas Tab (far left side).</w:t>
      </w:r>
    </w:p>
    <w:p w14:paraId="457BDB70" w14:textId="77777777" w:rsidR="00DC1D68" w:rsidRPr="00DC1D68" w:rsidRDefault="00DC1D68" w:rsidP="00DC1D68">
      <w:pPr>
        <w:pStyle w:val="ListParagraph"/>
        <w:numPr>
          <w:ilvl w:val="0"/>
          <w:numId w:val="11"/>
        </w:numPr>
      </w:pPr>
      <w:r w:rsidRPr="00DC1D68">
        <w:t>Enter a search term, such as “loan repayment” to get a list of possible Functions.</w:t>
      </w:r>
    </w:p>
    <w:p w14:paraId="3B9E27C9" w14:textId="26A35A30" w:rsidR="00DC1D68" w:rsidRPr="00DC1D68" w:rsidRDefault="00DC1D68" w:rsidP="00DC1D68">
      <w:pPr>
        <w:pStyle w:val="ListParagraph"/>
        <w:numPr>
          <w:ilvl w:val="0"/>
          <w:numId w:val="11"/>
        </w:numPr>
      </w:pPr>
      <w:r w:rsidRPr="00DC1D68">
        <w:t>Click on a</w:t>
      </w:r>
      <w:r>
        <w:t xml:space="preserve"> function (try PMT) to display </w:t>
      </w:r>
      <w:r w:rsidRPr="00DC1D68">
        <w:rPr>
          <w:shd w:val="clear" w:color="auto" w:fill="FFFF00"/>
        </w:rPr>
        <w:t>Function Arguments</w:t>
      </w:r>
      <w:r w:rsidRPr="00DC1D68">
        <w:t xml:space="preserve"> dialog box.  Move it so it isn’t covering your data.  </w:t>
      </w:r>
    </w:p>
    <w:p w14:paraId="3D692A87" w14:textId="3C515AA0" w:rsidR="00DC1D68" w:rsidRPr="00DC1D68" w:rsidRDefault="00DC1D68" w:rsidP="00DC1D68">
      <w:pPr>
        <w:pStyle w:val="ListParagraph"/>
        <w:numPr>
          <w:ilvl w:val="0"/>
          <w:numId w:val="11"/>
        </w:numPr>
      </w:pPr>
      <w:r w:rsidRPr="00DC1D68">
        <w:t>The Dialog box will walk you through which data needs to be fed to the PMT Function.  Select cell or range of cells to fill in the Values of the arguments, the formula result will appear in the lower left corner of the dialog box.  </w:t>
      </w:r>
    </w:p>
    <w:p w14:paraId="10F0ABAB" w14:textId="7642CE66" w:rsidR="00DC1D68" w:rsidRDefault="00DC1D68" w:rsidP="00DC1D68"/>
    <w:tbl>
      <w:tblPr>
        <w:tblStyle w:val="TableGrid"/>
        <w:tblpPr w:leftFromText="180" w:rightFromText="180" w:vertAnchor="text" w:horzAnchor="margin" w:tblpXSpec="right" w:tblpY="103"/>
        <w:tblW w:w="0" w:type="auto"/>
        <w:tblLook w:val="04A0" w:firstRow="1" w:lastRow="0" w:firstColumn="1" w:lastColumn="0" w:noHBand="0" w:noVBand="1"/>
      </w:tblPr>
      <w:tblGrid>
        <w:gridCol w:w="5208"/>
        <w:gridCol w:w="4566"/>
      </w:tblGrid>
      <w:tr w:rsidR="004B0BE4" w14:paraId="706B6211" w14:textId="77777777" w:rsidTr="004B0BE4">
        <w:tc>
          <w:tcPr>
            <w:tcW w:w="5208" w:type="dxa"/>
          </w:tcPr>
          <w:p w14:paraId="233E1208" w14:textId="77777777" w:rsidR="004B0BE4" w:rsidRDefault="004B0BE4" w:rsidP="004B0BE4">
            <w:r>
              <w:rPr>
                <w:noProof/>
              </w:rPr>
              <w:drawing>
                <wp:inline distT="0" distB="0" distL="0" distR="0" wp14:anchorId="629E1DE9" wp14:editId="57FC3C75">
                  <wp:extent cx="1958315" cy="1461886"/>
                  <wp:effectExtent l="0" t="0" r="444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ertFunction01.PNG"/>
                          <pic:cNvPicPr/>
                        </pic:nvPicPr>
                        <pic:blipFill>
                          <a:blip r:embed="rId10">
                            <a:extLst>
                              <a:ext uri="{28A0092B-C50C-407E-A947-70E740481C1C}">
                                <a14:useLocalDpi xmlns:a14="http://schemas.microsoft.com/office/drawing/2010/main" val="0"/>
                              </a:ext>
                            </a:extLst>
                          </a:blip>
                          <a:stretch>
                            <a:fillRect/>
                          </a:stretch>
                        </pic:blipFill>
                        <pic:spPr>
                          <a:xfrm>
                            <a:off x="0" y="0"/>
                            <a:ext cx="1963883" cy="1466042"/>
                          </a:xfrm>
                          <a:prstGeom prst="rect">
                            <a:avLst/>
                          </a:prstGeom>
                        </pic:spPr>
                      </pic:pic>
                    </a:graphicData>
                  </a:graphic>
                </wp:inline>
              </w:drawing>
            </w:r>
          </w:p>
        </w:tc>
        <w:tc>
          <w:tcPr>
            <w:tcW w:w="4566" w:type="dxa"/>
          </w:tcPr>
          <w:p w14:paraId="1F468BBC" w14:textId="77777777" w:rsidR="004B0BE4" w:rsidRDefault="004B0BE4" w:rsidP="004B0BE4">
            <w:r>
              <w:rPr>
                <w:noProof/>
              </w:rPr>
              <w:drawing>
                <wp:inline distT="0" distB="0" distL="0" distR="0" wp14:anchorId="60A64E21" wp14:editId="6FB3EAF1">
                  <wp:extent cx="2459017" cy="14703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ertFunction02.PNG"/>
                          <pic:cNvPicPr/>
                        </pic:nvPicPr>
                        <pic:blipFill>
                          <a:blip r:embed="rId11">
                            <a:extLst>
                              <a:ext uri="{28A0092B-C50C-407E-A947-70E740481C1C}">
                                <a14:useLocalDpi xmlns:a14="http://schemas.microsoft.com/office/drawing/2010/main" val="0"/>
                              </a:ext>
                            </a:extLst>
                          </a:blip>
                          <a:stretch>
                            <a:fillRect/>
                          </a:stretch>
                        </pic:blipFill>
                        <pic:spPr>
                          <a:xfrm>
                            <a:off x="0" y="0"/>
                            <a:ext cx="2466521" cy="1474798"/>
                          </a:xfrm>
                          <a:prstGeom prst="rect">
                            <a:avLst/>
                          </a:prstGeom>
                        </pic:spPr>
                      </pic:pic>
                    </a:graphicData>
                  </a:graphic>
                </wp:inline>
              </w:drawing>
            </w:r>
          </w:p>
        </w:tc>
      </w:tr>
    </w:tbl>
    <w:p w14:paraId="43D66D93" w14:textId="6449109E" w:rsidR="004B0BE4" w:rsidRDefault="004B0BE4" w:rsidP="004201C2"/>
    <w:p w14:paraId="2CBB6FD3" w14:textId="162446EE" w:rsidR="004201C2" w:rsidRDefault="004B0BE4" w:rsidP="004B08FA">
      <w:pPr>
        <w:pStyle w:val="Heading3"/>
      </w:pPr>
      <w:r>
        <w:t>Types of Data</w:t>
      </w:r>
    </w:p>
    <w:p w14:paraId="7E291954" w14:textId="0FB3E7EE" w:rsidR="00D525D2" w:rsidRDefault="00CF3E6F" w:rsidP="00D525D2">
      <w:r>
        <w:t xml:space="preserve">Numbers, Dates / Time, </w:t>
      </w:r>
      <w:r w:rsidR="00D525D2">
        <w:t>Characters, TRUE/FALSE</w:t>
      </w:r>
    </w:p>
    <w:p w14:paraId="5271F86A" w14:textId="77777777" w:rsidR="00D525D2" w:rsidRDefault="00D525D2" w:rsidP="00D525D2"/>
    <w:p w14:paraId="0B40DD2F" w14:textId="77777777" w:rsidR="00D525D2" w:rsidRDefault="00D525D2" w:rsidP="00D525D2">
      <w:r>
        <w:t>Error Messages:</w:t>
      </w:r>
    </w:p>
    <w:p w14:paraId="0602CAC2" w14:textId="257E6D05" w:rsidR="004B0BE4" w:rsidRDefault="004B0BE4" w:rsidP="004201C2"/>
    <w:tbl>
      <w:tblPr>
        <w:tblpPr w:leftFromText="180" w:rightFromText="180" w:vertAnchor="text" w:horzAnchor="margin" w:tblpY="-43"/>
        <w:tblW w:w="10080" w:type="dxa"/>
        <w:tblBorders>
          <w:top w:val="single" w:sz="6" w:space="0" w:color="FF0000"/>
          <w:left w:val="single" w:sz="6" w:space="0" w:color="FF0000"/>
          <w:bottom w:val="single" w:sz="6" w:space="0" w:color="FF0000"/>
          <w:right w:val="single" w:sz="6" w:space="0" w:color="FF0000"/>
        </w:tblBorders>
        <w:tblCellMar>
          <w:top w:w="15" w:type="dxa"/>
          <w:left w:w="15" w:type="dxa"/>
          <w:bottom w:w="15" w:type="dxa"/>
          <w:right w:w="15" w:type="dxa"/>
        </w:tblCellMar>
        <w:tblLook w:val="04A0" w:firstRow="1" w:lastRow="0" w:firstColumn="1" w:lastColumn="0" w:noHBand="0" w:noVBand="1"/>
      </w:tblPr>
      <w:tblGrid>
        <w:gridCol w:w="926"/>
        <w:gridCol w:w="9154"/>
      </w:tblGrid>
      <w:tr w:rsidR="00D525D2" w:rsidRPr="004B0BE4" w14:paraId="05450B75" w14:textId="77777777" w:rsidTr="00D525D2">
        <w:trPr>
          <w:trHeight w:val="20"/>
        </w:trPr>
        <w:tc>
          <w:tcPr>
            <w:tcW w:w="0" w:type="auto"/>
            <w:tcMar>
              <w:top w:w="105" w:type="dxa"/>
              <w:left w:w="105" w:type="dxa"/>
              <w:bottom w:w="105" w:type="dxa"/>
              <w:right w:w="105" w:type="dxa"/>
            </w:tcMar>
            <w:hideMark/>
          </w:tcPr>
          <w:p w14:paraId="64B912B3" w14:textId="77777777" w:rsidR="00D525D2" w:rsidRPr="004B0BE4" w:rsidRDefault="00D525D2" w:rsidP="00D525D2">
            <w:pPr>
              <w:rPr>
                <w:sz w:val="16"/>
                <w:szCs w:val="16"/>
              </w:rPr>
            </w:pPr>
            <w:r w:rsidRPr="004B0BE4">
              <w:rPr>
                <w:sz w:val="16"/>
                <w:szCs w:val="16"/>
              </w:rPr>
              <w:t>#DIV/0!</w:t>
            </w:r>
          </w:p>
        </w:tc>
        <w:tc>
          <w:tcPr>
            <w:tcW w:w="0" w:type="auto"/>
            <w:tcMar>
              <w:top w:w="105" w:type="dxa"/>
              <w:left w:w="105" w:type="dxa"/>
              <w:bottom w:w="105" w:type="dxa"/>
              <w:right w:w="105" w:type="dxa"/>
            </w:tcMar>
            <w:hideMark/>
          </w:tcPr>
          <w:p w14:paraId="2B0F4E8C" w14:textId="77777777" w:rsidR="00D525D2" w:rsidRPr="004B0BE4" w:rsidRDefault="00D525D2" w:rsidP="00D525D2">
            <w:pPr>
              <w:rPr>
                <w:sz w:val="16"/>
                <w:szCs w:val="16"/>
              </w:rPr>
            </w:pPr>
            <w:r w:rsidRPr="004B0BE4">
              <w:rPr>
                <w:sz w:val="16"/>
                <w:szCs w:val="16"/>
              </w:rPr>
              <w:t>The denominator is 0</w:t>
            </w:r>
          </w:p>
        </w:tc>
      </w:tr>
      <w:tr w:rsidR="00D525D2" w:rsidRPr="004B0BE4" w14:paraId="301D448B" w14:textId="77777777" w:rsidTr="00D525D2">
        <w:trPr>
          <w:trHeight w:val="20"/>
        </w:trPr>
        <w:tc>
          <w:tcPr>
            <w:tcW w:w="0" w:type="auto"/>
            <w:tcMar>
              <w:top w:w="105" w:type="dxa"/>
              <w:left w:w="105" w:type="dxa"/>
              <w:bottom w:w="105" w:type="dxa"/>
              <w:right w:w="105" w:type="dxa"/>
            </w:tcMar>
            <w:hideMark/>
          </w:tcPr>
          <w:p w14:paraId="44D53CA1" w14:textId="77777777" w:rsidR="00D525D2" w:rsidRPr="004B0BE4" w:rsidRDefault="00D525D2" w:rsidP="00D525D2">
            <w:pPr>
              <w:rPr>
                <w:sz w:val="16"/>
                <w:szCs w:val="16"/>
              </w:rPr>
            </w:pPr>
            <w:r w:rsidRPr="004B0BE4">
              <w:rPr>
                <w:sz w:val="16"/>
                <w:szCs w:val="16"/>
              </w:rPr>
              <w:t>#NAME?</w:t>
            </w:r>
          </w:p>
        </w:tc>
        <w:tc>
          <w:tcPr>
            <w:tcW w:w="0" w:type="auto"/>
            <w:tcMar>
              <w:top w:w="105" w:type="dxa"/>
              <w:left w:w="105" w:type="dxa"/>
              <w:bottom w:w="105" w:type="dxa"/>
              <w:right w:w="105" w:type="dxa"/>
            </w:tcMar>
            <w:hideMark/>
          </w:tcPr>
          <w:p w14:paraId="4383BE03" w14:textId="77777777" w:rsidR="00D525D2" w:rsidRPr="004B0BE4" w:rsidRDefault="00D525D2" w:rsidP="00D525D2">
            <w:pPr>
              <w:rPr>
                <w:sz w:val="16"/>
                <w:szCs w:val="16"/>
              </w:rPr>
            </w:pPr>
            <w:r w:rsidRPr="004B0BE4">
              <w:rPr>
                <w:sz w:val="16"/>
                <w:szCs w:val="16"/>
              </w:rPr>
              <w:t>Range Name doesn’t exist in a worksheet.  Check for a typo.</w:t>
            </w:r>
          </w:p>
        </w:tc>
      </w:tr>
      <w:tr w:rsidR="00D525D2" w:rsidRPr="004B0BE4" w14:paraId="3877A365" w14:textId="77777777" w:rsidTr="00D525D2">
        <w:trPr>
          <w:trHeight w:val="20"/>
        </w:trPr>
        <w:tc>
          <w:tcPr>
            <w:tcW w:w="0" w:type="auto"/>
            <w:tcMar>
              <w:top w:w="105" w:type="dxa"/>
              <w:left w:w="105" w:type="dxa"/>
              <w:bottom w:w="105" w:type="dxa"/>
              <w:right w:w="105" w:type="dxa"/>
            </w:tcMar>
            <w:hideMark/>
          </w:tcPr>
          <w:p w14:paraId="6DDB5EF6" w14:textId="77777777" w:rsidR="00D525D2" w:rsidRPr="004B0BE4" w:rsidRDefault="00D525D2" w:rsidP="00D525D2">
            <w:pPr>
              <w:rPr>
                <w:sz w:val="16"/>
                <w:szCs w:val="16"/>
              </w:rPr>
            </w:pPr>
            <w:r w:rsidRPr="004B0BE4">
              <w:rPr>
                <w:sz w:val="16"/>
                <w:szCs w:val="16"/>
              </w:rPr>
              <w:t>#NULL!</w:t>
            </w:r>
          </w:p>
        </w:tc>
        <w:tc>
          <w:tcPr>
            <w:tcW w:w="0" w:type="auto"/>
            <w:tcMar>
              <w:top w:w="105" w:type="dxa"/>
              <w:left w:w="105" w:type="dxa"/>
              <w:bottom w:w="105" w:type="dxa"/>
              <w:right w:w="105" w:type="dxa"/>
            </w:tcMar>
            <w:hideMark/>
          </w:tcPr>
          <w:p w14:paraId="13D6F4BD" w14:textId="77777777" w:rsidR="00D525D2" w:rsidRPr="004B0BE4" w:rsidRDefault="00D525D2" w:rsidP="00D525D2">
            <w:pPr>
              <w:rPr>
                <w:sz w:val="16"/>
                <w:szCs w:val="16"/>
              </w:rPr>
            </w:pPr>
            <w:r w:rsidRPr="004B0BE4">
              <w:rPr>
                <w:sz w:val="16"/>
                <w:szCs w:val="16"/>
              </w:rPr>
              <w:t>When you enter a space instead of a comma to separate cell references</w:t>
            </w:r>
          </w:p>
        </w:tc>
      </w:tr>
      <w:tr w:rsidR="00D525D2" w:rsidRPr="004B0BE4" w14:paraId="2373B409" w14:textId="77777777" w:rsidTr="00D525D2">
        <w:trPr>
          <w:trHeight w:val="20"/>
        </w:trPr>
        <w:tc>
          <w:tcPr>
            <w:tcW w:w="0" w:type="auto"/>
            <w:tcMar>
              <w:top w:w="105" w:type="dxa"/>
              <w:left w:w="105" w:type="dxa"/>
              <w:bottom w:w="105" w:type="dxa"/>
              <w:right w:w="105" w:type="dxa"/>
            </w:tcMar>
            <w:hideMark/>
          </w:tcPr>
          <w:p w14:paraId="60C41E06" w14:textId="77777777" w:rsidR="00D525D2" w:rsidRPr="004B0BE4" w:rsidRDefault="00D525D2" w:rsidP="00D525D2">
            <w:pPr>
              <w:rPr>
                <w:sz w:val="16"/>
                <w:szCs w:val="16"/>
              </w:rPr>
            </w:pPr>
            <w:r w:rsidRPr="004B0BE4">
              <w:rPr>
                <w:sz w:val="16"/>
                <w:szCs w:val="16"/>
              </w:rPr>
              <w:t>#NUM!</w:t>
            </w:r>
          </w:p>
        </w:tc>
        <w:tc>
          <w:tcPr>
            <w:tcW w:w="0" w:type="auto"/>
            <w:tcMar>
              <w:top w:w="105" w:type="dxa"/>
              <w:left w:w="105" w:type="dxa"/>
              <w:bottom w:w="105" w:type="dxa"/>
              <w:right w:w="105" w:type="dxa"/>
            </w:tcMar>
            <w:hideMark/>
          </w:tcPr>
          <w:p w14:paraId="5EC0BF31" w14:textId="77777777" w:rsidR="00D525D2" w:rsidRPr="004B0BE4" w:rsidRDefault="00D525D2" w:rsidP="00D525D2">
            <w:pPr>
              <w:rPr>
                <w:sz w:val="16"/>
                <w:szCs w:val="16"/>
              </w:rPr>
            </w:pPr>
            <w:r w:rsidRPr="004B0BE4">
              <w:rPr>
                <w:sz w:val="16"/>
                <w:szCs w:val="16"/>
              </w:rPr>
              <w:t>Wrong type of argument in a function, or a number is too big or small</w:t>
            </w:r>
          </w:p>
        </w:tc>
      </w:tr>
      <w:tr w:rsidR="00D525D2" w:rsidRPr="004B0BE4" w14:paraId="6CA287C3" w14:textId="77777777" w:rsidTr="00D525D2">
        <w:trPr>
          <w:trHeight w:val="20"/>
        </w:trPr>
        <w:tc>
          <w:tcPr>
            <w:tcW w:w="0" w:type="auto"/>
            <w:tcMar>
              <w:top w:w="105" w:type="dxa"/>
              <w:left w:w="105" w:type="dxa"/>
              <w:bottom w:w="105" w:type="dxa"/>
              <w:right w:w="105" w:type="dxa"/>
            </w:tcMar>
            <w:hideMark/>
          </w:tcPr>
          <w:p w14:paraId="28CE9310" w14:textId="77777777" w:rsidR="00D525D2" w:rsidRPr="004B0BE4" w:rsidRDefault="00D525D2" w:rsidP="00D525D2">
            <w:pPr>
              <w:rPr>
                <w:sz w:val="16"/>
                <w:szCs w:val="16"/>
              </w:rPr>
            </w:pPr>
            <w:r w:rsidRPr="004B0BE4">
              <w:rPr>
                <w:sz w:val="16"/>
                <w:szCs w:val="16"/>
              </w:rPr>
              <w:t>#REF!</w:t>
            </w:r>
          </w:p>
        </w:tc>
        <w:tc>
          <w:tcPr>
            <w:tcW w:w="0" w:type="auto"/>
            <w:tcMar>
              <w:top w:w="105" w:type="dxa"/>
              <w:left w:w="105" w:type="dxa"/>
              <w:bottom w:w="105" w:type="dxa"/>
              <w:right w:w="105" w:type="dxa"/>
            </w:tcMar>
            <w:hideMark/>
          </w:tcPr>
          <w:p w14:paraId="17ECA5D5" w14:textId="77777777" w:rsidR="00D525D2" w:rsidRPr="004B0BE4" w:rsidRDefault="00D525D2" w:rsidP="00D525D2">
            <w:pPr>
              <w:rPr>
                <w:sz w:val="16"/>
                <w:szCs w:val="16"/>
              </w:rPr>
            </w:pPr>
            <w:r w:rsidRPr="004B0BE4">
              <w:rPr>
                <w:sz w:val="16"/>
                <w:szCs w:val="16"/>
              </w:rPr>
              <w:t>Invalid cell reference, happens with clumsy cut &amp; pasting.</w:t>
            </w:r>
          </w:p>
        </w:tc>
      </w:tr>
      <w:tr w:rsidR="00D525D2" w:rsidRPr="004B0BE4" w14:paraId="67120CB8" w14:textId="77777777" w:rsidTr="00D525D2">
        <w:trPr>
          <w:trHeight w:val="20"/>
        </w:trPr>
        <w:tc>
          <w:tcPr>
            <w:tcW w:w="0" w:type="auto"/>
            <w:tcMar>
              <w:top w:w="105" w:type="dxa"/>
              <w:left w:w="105" w:type="dxa"/>
              <w:bottom w:w="105" w:type="dxa"/>
              <w:right w:w="105" w:type="dxa"/>
            </w:tcMar>
            <w:hideMark/>
          </w:tcPr>
          <w:p w14:paraId="323F2433" w14:textId="77777777" w:rsidR="00D525D2" w:rsidRPr="004B0BE4" w:rsidRDefault="00D525D2" w:rsidP="00D525D2">
            <w:pPr>
              <w:rPr>
                <w:sz w:val="16"/>
                <w:szCs w:val="16"/>
              </w:rPr>
            </w:pPr>
            <w:r w:rsidRPr="004B0BE4">
              <w:rPr>
                <w:sz w:val="16"/>
                <w:szCs w:val="16"/>
              </w:rPr>
              <w:t>#VALUE!</w:t>
            </w:r>
          </w:p>
        </w:tc>
        <w:tc>
          <w:tcPr>
            <w:tcW w:w="0" w:type="auto"/>
            <w:tcMar>
              <w:top w:w="105" w:type="dxa"/>
              <w:left w:w="105" w:type="dxa"/>
              <w:bottom w:w="105" w:type="dxa"/>
              <w:right w:w="105" w:type="dxa"/>
            </w:tcMar>
            <w:hideMark/>
          </w:tcPr>
          <w:p w14:paraId="3B5C82C8" w14:textId="77777777" w:rsidR="00D525D2" w:rsidRPr="004B0BE4" w:rsidRDefault="00D525D2" w:rsidP="00D525D2">
            <w:pPr>
              <w:rPr>
                <w:sz w:val="16"/>
                <w:szCs w:val="16"/>
              </w:rPr>
            </w:pPr>
            <w:r w:rsidRPr="004B0BE4">
              <w:rPr>
                <w:sz w:val="16"/>
                <w:szCs w:val="16"/>
              </w:rPr>
              <w:t>Wrong type of argument in a function, or if you do math on text</w:t>
            </w:r>
          </w:p>
        </w:tc>
      </w:tr>
      <w:tr w:rsidR="00D525D2" w:rsidRPr="004B0BE4" w14:paraId="3DDCA2B0" w14:textId="77777777" w:rsidTr="00D525D2">
        <w:trPr>
          <w:trHeight w:val="20"/>
        </w:trPr>
        <w:tc>
          <w:tcPr>
            <w:tcW w:w="0" w:type="auto"/>
            <w:tcMar>
              <w:top w:w="105" w:type="dxa"/>
              <w:left w:w="105" w:type="dxa"/>
              <w:bottom w:w="105" w:type="dxa"/>
              <w:right w:w="105" w:type="dxa"/>
            </w:tcMar>
            <w:hideMark/>
          </w:tcPr>
          <w:p w14:paraId="3A7ED56C" w14:textId="77777777" w:rsidR="00D525D2" w:rsidRPr="004B0BE4" w:rsidRDefault="00D525D2" w:rsidP="00D525D2">
            <w:pPr>
              <w:rPr>
                <w:sz w:val="16"/>
                <w:szCs w:val="16"/>
              </w:rPr>
            </w:pPr>
            <w:r w:rsidRPr="004B0BE4">
              <w:rPr>
                <w:sz w:val="16"/>
                <w:szCs w:val="16"/>
              </w:rPr>
              <w:t>#####</w:t>
            </w:r>
          </w:p>
        </w:tc>
        <w:tc>
          <w:tcPr>
            <w:tcW w:w="0" w:type="auto"/>
            <w:tcMar>
              <w:top w:w="105" w:type="dxa"/>
              <w:left w:w="105" w:type="dxa"/>
              <w:bottom w:w="105" w:type="dxa"/>
              <w:right w:w="105" w:type="dxa"/>
            </w:tcMar>
            <w:hideMark/>
          </w:tcPr>
          <w:p w14:paraId="2ECE5D43" w14:textId="77777777" w:rsidR="00D525D2" w:rsidRPr="004B0BE4" w:rsidRDefault="00D525D2" w:rsidP="00D525D2">
            <w:pPr>
              <w:rPr>
                <w:sz w:val="16"/>
                <w:szCs w:val="16"/>
              </w:rPr>
            </w:pPr>
            <w:r w:rsidRPr="004B0BE4">
              <w:rPr>
                <w:sz w:val="16"/>
                <w:szCs w:val="16"/>
              </w:rPr>
              <w:t>Not really an error message - the column is too narrow to display the field.  Adjust column width to display cell.  </w:t>
            </w:r>
          </w:p>
        </w:tc>
      </w:tr>
    </w:tbl>
    <w:p w14:paraId="678CB0F3" w14:textId="77777777" w:rsidR="004B0BE4" w:rsidRDefault="004B0BE4" w:rsidP="004B0BE4"/>
    <w:p w14:paraId="4F42CFC0" w14:textId="77777777" w:rsidR="004B0BE4" w:rsidRDefault="004B0BE4" w:rsidP="004B08FA">
      <w:pPr>
        <w:pStyle w:val="Heading3"/>
        <w:rPr>
          <w:rFonts w:ascii="Times New Roman" w:hAnsi="Times New Roman"/>
          <w:sz w:val="36"/>
        </w:rPr>
      </w:pPr>
      <w:r>
        <w:t>References</w:t>
      </w:r>
    </w:p>
    <w:p w14:paraId="5128CF97" w14:textId="77777777" w:rsidR="004B0BE4" w:rsidRDefault="004B0BE4" w:rsidP="004B0BE4">
      <w:r>
        <w:rPr>
          <w:color w:val="000000"/>
          <w:szCs w:val="22"/>
        </w:rPr>
        <w:t>There are 2 kinds of cell references:</w:t>
      </w:r>
    </w:p>
    <w:p w14:paraId="25B0C1B4" w14:textId="77777777" w:rsidR="004B0BE4" w:rsidRPr="004B0BE4" w:rsidRDefault="004B0BE4" w:rsidP="004B0BE4">
      <w:pPr>
        <w:pStyle w:val="ListParagraph"/>
        <w:numPr>
          <w:ilvl w:val="0"/>
          <w:numId w:val="16"/>
        </w:numPr>
        <w:rPr>
          <w:color w:val="000000"/>
          <w:szCs w:val="22"/>
        </w:rPr>
      </w:pPr>
      <w:r w:rsidRPr="004B0BE4">
        <w:rPr>
          <w:b/>
          <w:color w:val="000000"/>
          <w:szCs w:val="22"/>
        </w:rPr>
        <w:t>Relative</w:t>
      </w:r>
      <w:r w:rsidRPr="004B0BE4">
        <w:rPr>
          <w:color w:val="000000"/>
          <w:szCs w:val="22"/>
        </w:rPr>
        <w:t xml:space="preserve"> - the default.  Copy a formula with the fill handle, and each row’s formula automatically changes the references.  Ex: Row A will look like </w:t>
      </w:r>
      <w:r w:rsidRPr="004B0BE4">
        <w:rPr>
          <w:rStyle w:val="Strong"/>
        </w:rPr>
        <w:t>=SUM(A3:A6)</w:t>
      </w:r>
      <w:r w:rsidRPr="004B0BE4">
        <w:rPr>
          <w:color w:val="000000"/>
          <w:szCs w:val="22"/>
        </w:rPr>
        <w:t xml:space="preserve"> and     Row C will look like </w:t>
      </w:r>
      <w:r w:rsidRPr="004B0BE4">
        <w:rPr>
          <w:rStyle w:val="Strong"/>
        </w:rPr>
        <w:t>=SUM(C3:C6)</w:t>
      </w:r>
      <w:r w:rsidRPr="004B0BE4">
        <w:rPr>
          <w:color w:val="000000"/>
          <w:szCs w:val="22"/>
        </w:rPr>
        <w:t xml:space="preserve"> </w:t>
      </w:r>
    </w:p>
    <w:p w14:paraId="0903D4CF" w14:textId="5FAB708D" w:rsidR="004B0BE4" w:rsidRPr="004B0BE4" w:rsidRDefault="004B0BE4" w:rsidP="004B0BE4">
      <w:pPr>
        <w:pStyle w:val="ListParagraph"/>
        <w:numPr>
          <w:ilvl w:val="0"/>
          <w:numId w:val="16"/>
        </w:numPr>
        <w:rPr>
          <w:color w:val="000000"/>
          <w:szCs w:val="22"/>
        </w:rPr>
      </w:pPr>
      <w:r w:rsidRPr="004B0BE4">
        <w:rPr>
          <w:b/>
          <w:color w:val="000000"/>
          <w:szCs w:val="22"/>
        </w:rPr>
        <w:t>Absolute</w:t>
      </w:r>
      <w:r w:rsidRPr="004B0BE4">
        <w:rPr>
          <w:color w:val="000000"/>
          <w:szCs w:val="22"/>
        </w:rPr>
        <w:t xml:space="preserve"> - recognized by the $ sign, as in $A$3 or $A2.  If you autofill something using an absolute reference, this field</w:t>
      </w:r>
      <w:r>
        <w:rPr>
          <w:color w:val="000000"/>
          <w:szCs w:val="22"/>
        </w:rPr>
        <w:t>’s address will not change</w:t>
      </w:r>
      <w:r w:rsidRPr="004B0BE4">
        <w:rPr>
          <w:color w:val="000000"/>
          <w:szCs w:val="22"/>
        </w:rPr>
        <w:t>.  </w:t>
      </w:r>
    </w:p>
    <w:p w14:paraId="7307C870" w14:textId="77777777" w:rsidR="004B0BE4" w:rsidRDefault="004B0BE4" w:rsidP="004B0BE4">
      <w:pPr>
        <w:rPr>
          <w:rFonts w:ascii="Times New Roman" w:hAnsi="Times New Roman" w:cs="Times New Roman"/>
          <w:sz w:val="24"/>
        </w:rPr>
      </w:pPr>
    </w:p>
    <w:p w14:paraId="24755A9E" w14:textId="45E7FD74" w:rsidR="004B0BE4" w:rsidRDefault="004B0BE4" w:rsidP="004B0BE4">
      <w:r>
        <w:rPr>
          <w:color w:val="000000"/>
          <w:szCs w:val="22"/>
        </w:rPr>
        <w:t xml:space="preserve">When editing a formula, use </w:t>
      </w:r>
      <w:r>
        <w:rPr>
          <w:color w:val="FF0000"/>
          <w:szCs w:val="22"/>
        </w:rPr>
        <w:t>F4</w:t>
      </w:r>
      <w:r>
        <w:rPr>
          <w:color w:val="000000"/>
          <w:szCs w:val="22"/>
        </w:rPr>
        <w:t xml:space="preserve"> to toggle on the various combinations of Absolute referencing formats.</w:t>
      </w:r>
      <w:r>
        <w:t xml:space="preserve">  </w:t>
      </w:r>
      <w:r>
        <w:rPr>
          <w:color w:val="000000"/>
          <w:szCs w:val="22"/>
        </w:rPr>
        <w:t>Absolute references are useful to control variables - change just one field to update much data.</w:t>
      </w:r>
    </w:p>
    <w:p w14:paraId="452222AF" w14:textId="77777777" w:rsidR="004B0BE4" w:rsidRDefault="004B0BE4" w:rsidP="004B0BE4"/>
    <w:p w14:paraId="499971C2" w14:textId="77777777" w:rsidR="004B0BE4" w:rsidRDefault="004B0BE4" w:rsidP="004B0BE4">
      <w:pPr>
        <w:pStyle w:val="Excercise"/>
      </w:pPr>
      <w:r>
        <w:t>Exercise #5 - on Sheet #3</w:t>
      </w:r>
    </w:p>
    <w:p w14:paraId="1EAE05AE" w14:textId="77777777" w:rsidR="004B0BE4" w:rsidRDefault="004B0BE4" w:rsidP="004B08FA">
      <w:pPr>
        <w:pStyle w:val="Heading3"/>
      </w:pPr>
      <w:r>
        <w:t>Calculate Salary increase, first using Relative references, and again using Absolute references.  </w:t>
      </w:r>
    </w:p>
    <w:p w14:paraId="151CB4C3" w14:textId="77777777" w:rsidR="004B0BE4" w:rsidRDefault="004B0BE4" w:rsidP="004B0BE4">
      <w:r>
        <w:rPr>
          <w:color w:val="000000"/>
          <w:szCs w:val="22"/>
        </w:rPr>
        <w:t>Say we want to increase everyone’s salary by some percentage.  Put that percentage in a cell by itself, away from the rest of the data.  </w:t>
      </w:r>
    </w:p>
    <w:p w14:paraId="094F5A6F" w14:textId="7205F24D" w:rsidR="004B0BE4" w:rsidRDefault="004B0BE4" w:rsidP="004B0BE4">
      <w:pPr>
        <w:rPr>
          <w:color w:val="000000"/>
          <w:szCs w:val="22"/>
        </w:rPr>
      </w:pPr>
      <w:r>
        <w:rPr>
          <w:color w:val="000000"/>
          <w:szCs w:val="22"/>
        </w:rPr>
        <w:t xml:space="preserve">Relative reference - in first row, enter </w:t>
      </w:r>
      <w:r w:rsidRPr="00E61806">
        <w:rPr>
          <w:rStyle w:val="Strong"/>
        </w:rPr>
        <w:t>=A3*A15.</w:t>
      </w:r>
      <w:r>
        <w:rPr>
          <w:color w:val="000000"/>
          <w:szCs w:val="22"/>
        </w:rPr>
        <w:t xml:space="preserve">  Use Autofill to apply formula to the other rows.   FAIL!  The A3 and the A15  </w:t>
      </w:r>
      <w:r w:rsidR="00E61806">
        <w:rPr>
          <w:color w:val="000000"/>
          <w:szCs w:val="22"/>
        </w:rPr>
        <w:t>turn into</w:t>
      </w:r>
      <w:r>
        <w:rPr>
          <w:color w:val="000000"/>
          <w:szCs w:val="22"/>
        </w:rPr>
        <w:t xml:space="preserve"> B3 and B15 in the B row, etc.</w:t>
      </w:r>
    </w:p>
    <w:p w14:paraId="692D5860" w14:textId="77777777" w:rsidR="00E61806" w:rsidRDefault="00E61806" w:rsidP="004B0BE4">
      <w:pPr>
        <w:rPr>
          <w:color w:val="000000"/>
          <w:szCs w:val="22"/>
        </w:rPr>
      </w:pPr>
    </w:p>
    <w:p w14:paraId="444D13A4" w14:textId="054D0922" w:rsidR="004B0BE4" w:rsidRDefault="004B0BE4" w:rsidP="004B0BE4">
      <w:pPr>
        <w:rPr>
          <w:color w:val="000000"/>
          <w:szCs w:val="22"/>
        </w:rPr>
      </w:pPr>
      <w:r>
        <w:rPr>
          <w:color w:val="000000"/>
          <w:szCs w:val="22"/>
        </w:rPr>
        <w:t>Now use Absolute referencing in a formula.   </w:t>
      </w:r>
      <w:r w:rsidRPr="00E61806">
        <w:rPr>
          <w:rStyle w:val="Strong"/>
        </w:rPr>
        <w:t>=A3*$A$15</w:t>
      </w:r>
      <w:r>
        <w:rPr>
          <w:color w:val="FF0000"/>
          <w:szCs w:val="22"/>
        </w:rPr>
        <w:t xml:space="preserve"> </w:t>
      </w:r>
      <w:r w:rsidR="00E61806">
        <w:rPr>
          <w:color w:val="FF0000"/>
          <w:szCs w:val="22"/>
        </w:rPr>
        <w:t xml:space="preserve"> Use the  &lt;F4&gt; key</w:t>
      </w:r>
    </w:p>
    <w:p w14:paraId="41D955DB" w14:textId="77777777" w:rsidR="004B0BE4" w:rsidRDefault="004B0BE4" w:rsidP="004B0BE4"/>
    <w:p w14:paraId="0AE73093" w14:textId="650E8F86" w:rsidR="00262D8F" w:rsidRDefault="00262D8F" w:rsidP="00262D8F">
      <w:pPr>
        <w:pStyle w:val="Excercise"/>
      </w:pPr>
      <w:r>
        <w:t>Exercise #6 - on Sheet #5</w:t>
      </w:r>
    </w:p>
    <w:p w14:paraId="72A84BE0" w14:textId="77777777" w:rsidR="001439C8" w:rsidRDefault="001439C8" w:rsidP="004B0BE4"/>
    <w:p w14:paraId="7AA4F0CD" w14:textId="24B6E29C" w:rsidR="00262D8F" w:rsidRDefault="00262D8F" w:rsidP="004B0BE4">
      <w:r>
        <w:t>VLOOKUP</w:t>
      </w:r>
    </w:p>
    <w:p w14:paraId="299059AA" w14:textId="21CC9D49" w:rsidR="00262D8F" w:rsidRDefault="00262D8F" w:rsidP="00262D8F">
      <w:pPr>
        <w:pStyle w:val="ListParagraph"/>
        <w:numPr>
          <w:ilvl w:val="0"/>
          <w:numId w:val="17"/>
        </w:numPr>
      </w:pPr>
      <w:r>
        <w:t>Select columns A:C</w:t>
      </w:r>
    </w:p>
    <w:p w14:paraId="17203126" w14:textId="65C3F4B9" w:rsidR="00262D8F" w:rsidRDefault="00262D8F" w:rsidP="00262D8F">
      <w:pPr>
        <w:pStyle w:val="ListParagraph"/>
        <w:numPr>
          <w:ilvl w:val="0"/>
          <w:numId w:val="17"/>
        </w:numPr>
      </w:pPr>
      <w:r>
        <w:t xml:space="preserve">Make a table using Formulas &gt; Name Manager </w:t>
      </w:r>
    </w:p>
    <w:p w14:paraId="41BABAC8" w14:textId="12FBBFF9" w:rsidR="00262D8F" w:rsidRDefault="00262D8F" w:rsidP="00262D8F">
      <w:pPr>
        <w:pStyle w:val="ListParagraph"/>
        <w:numPr>
          <w:ilvl w:val="0"/>
          <w:numId w:val="17"/>
        </w:numPr>
      </w:pPr>
      <w:r>
        <w:t>Call it ItemLookup</w:t>
      </w:r>
    </w:p>
    <w:p w14:paraId="339C6C84" w14:textId="3050EFC7" w:rsidR="00262D8F" w:rsidRDefault="00262D8F" w:rsidP="00262D8F">
      <w:pPr>
        <w:pStyle w:val="ListParagraph"/>
        <w:numPr>
          <w:ilvl w:val="0"/>
          <w:numId w:val="17"/>
        </w:numPr>
      </w:pPr>
      <w:r>
        <w:t>Use Formulas &gt; Insert Function</w:t>
      </w:r>
    </w:p>
    <w:p w14:paraId="5F0079E3" w14:textId="4ED4E398" w:rsidR="00262D8F" w:rsidRDefault="00262D8F" w:rsidP="00262D8F">
      <w:pPr>
        <w:pStyle w:val="ListParagraph"/>
        <w:numPr>
          <w:ilvl w:val="0"/>
          <w:numId w:val="17"/>
        </w:numPr>
      </w:pPr>
      <w:r>
        <w:t>Follow the argument prompts</w:t>
      </w:r>
    </w:p>
    <w:p w14:paraId="582C2CA9" w14:textId="77777777" w:rsidR="00262D8F" w:rsidRDefault="00262D8F" w:rsidP="00262D8F"/>
    <w:p w14:paraId="389674A4" w14:textId="52D54213" w:rsidR="00262D8F" w:rsidRDefault="00262D8F" w:rsidP="00262D8F">
      <w:r>
        <w:t>Stuck?  Check out the “Company Info” file, ItemPrices worksheet for the answers.</w:t>
      </w:r>
    </w:p>
    <w:p w14:paraId="5A54C1A5" w14:textId="77777777" w:rsidR="00262D8F" w:rsidRDefault="00262D8F" w:rsidP="00262D8F"/>
    <w:p w14:paraId="218E73E3" w14:textId="1D2F87AD" w:rsidR="00262D8F" w:rsidRDefault="00262D8F" w:rsidP="00262D8F">
      <w:bookmarkStart w:id="0" w:name="_GoBack"/>
      <w:bookmarkEnd w:id="0"/>
    </w:p>
    <w:sectPr w:rsidR="00262D8F" w:rsidSect="00C61E43">
      <w:headerReference w:type="default" r:id="rId12"/>
      <w:footerReference w:type="default" r:id="rId13"/>
      <w:pgSz w:w="12240" w:h="15840"/>
      <w:pgMar w:top="1080" w:right="1080" w:bottom="1080" w:left="1080" w:header="720" w:footer="10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5ACA2" w14:textId="77777777" w:rsidR="00A13D73" w:rsidRDefault="00A13D73" w:rsidP="00C61E43">
      <w:r>
        <w:separator/>
      </w:r>
    </w:p>
  </w:endnote>
  <w:endnote w:type="continuationSeparator" w:id="0">
    <w:p w14:paraId="2B09B329" w14:textId="77777777" w:rsidR="00A13D73" w:rsidRDefault="00A13D73" w:rsidP="00C6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4D9C" w14:textId="77777777" w:rsidR="00C61E43" w:rsidRPr="00C61E43" w:rsidRDefault="00C61E43" w:rsidP="00C61E43">
    <w:pPr>
      <w:pStyle w:val="Footer"/>
      <w:rPr>
        <w:sz w:val="19"/>
        <w:szCs w:val="19"/>
      </w:rPr>
    </w:pPr>
    <w:r w:rsidRPr="00C61E43">
      <w:rPr>
        <w:b/>
        <w:noProof/>
        <w:sz w:val="18"/>
        <w:szCs w:val="18"/>
      </w:rPr>
      <w:drawing>
        <wp:anchor distT="0" distB="0" distL="114300" distR="114300" simplePos="0" relativeHeight="251658240" behindDoc="1" locked="0" layoutInCell="1" allowOverlap="1" wp14:anchorId="215F3608" wp14:editId="5CA89C5C">
          <wp:simplePos x="0" y="0"/>
          <wp:positionH relativeFrom="page">
            <wp:posOffset>5077460</wp:posOffset>
          </wp:positionH>
          <wp:positionV relativeFrom="topMargin">
            <wp:posOffset>8478520</wp:posOffset>
          </wp:positionV>
          <wp:extent cx="2011680" cy="980551"/>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 Logo CMYK teal.eps"/>
                  <pic:cNvPicPr/>
                </pic:nvPicPr>
                <pic:blipFill>
                  <a:blip r:embed="rId1">
                    <a:extLst>
                      <a:ext uri="{28A0092B-C50C-407E-A947-70E740481C1C}">
                        <a14:useLocalDpi xmlns:a14="http://schemas.microsoft.com/office/drawing/2010/main" val="0"/>
                      </a:ext>
                    </a:extLst>
                  </a:blip>
                  <a:stretch>
                    <a:fillRect/>
                  </a:stretch>
                </pic:blipFill>
                <pic:spPr>
                  <a:xfrm>
                    <a:off x="0" y="0"/>
                    <a:ext cx="2011680" cy="980551"/>
                  </a:xfrm>
                  <a:prstGeom prst="rect">
                    <a:avLst/>
                  </a:prstGeom>
                </pic:spPr>
              </pic:pic>
            </a:graphicData>
          </a:graphic>
          <wp14:sizeRelH relativeFrom="page">
            <wp14:pctWidth>0</wp14:pctWidth>
          </wp14:sizeRelH>
          <wp14:sizeRelV relativeFrom="page">
            <wp14:pctHeight>0</wp14:pctHeight>
          </wp14:sizeRelV>
        </wp:anchor>
      </w:drawing>
    </w:r>
    <w:r>
      <w:rPr>
        <w:sz w:val="19"/>
        <w:szCs w:val="19"/>
      </w:rPr>
      <w:t>521</w:t>
    </w:r>
    <w:r w:rsidRPr="00C61E43">
      <w:rPr>
        <w:sz w:val="19"/>
        <w:szCs w:val="19"/>
      </w:rPr>
      <w:t>5 Oakton Street / Skokie, IL 60077 / 847-673-7774 / www.skokielibrary.info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82433" w14:textId="77777777" w:rsidR="00A13D73" w:rsidRDefault="00A13D73" w:rsidP="00C61E43">
      <w:r>
        <w:separator/>
      </w:r>
    </w:p>
  </w:footnote>
  <w:footnote w:type="continuationSeparator" w:id="0">
    <w:p w14:paraId="13C75754" w14:textId="77777777" w:rsidR="00A13D73" w:rsidRDefault="00A13D73" w:rsidP="00C61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761089"/>
      <w:docPartObj>
        <w:docPartGallery w:val="Page Numbers (Top of Page)"/>
        <w:docPartUnique/>
      </w:docPartObj>
    </w:sdtPr>
    <w:sdtEndPr>
      <w:rPr>
        <w:noProof/>
      </w:rPr>
    </w:sdtEndPr>
    <w:sdtContent>
      <w:p w14:paraId="4798908A" w14:textId="2ADE4D8B" w:rsidR="000C75F6" w:rsidRDefault="000C75F6">
        <w:pPr>
          <w:pStyle w:val="Header"/>
          <w:jc w:val="right"/>
        </w:pPr>
        <w:r>
          <w:fldChar w:fldCharType="begin"/>
        </w:r>
        <w:r>
          <w:instrText xml:space="preserve"> PAGE   \* MERGEFORMAT </w:instrText>
        </w:r>
        <w:r>
          <w:fldChar w:fldCharType="separate"/>
        </w:r>
        <w:r w:rsidR="007F6F28">
          <w:rPr>
            <w:noProof/>
          </w:rPr>
          <w:t>1</w:t>
        </w:r>
        <w:r>
          <w:rPr>
            <w:noProof/>
          </w:rPr>
          <w:fldChar w:fldCharType="end"/>
        </w:r>
      </w:p>
    </w:sdtContent>
  </w:sdt>
  <w:p w14:paraId="7E9EF686" w14:textId="77777777" w:rsidR="004171A2" w:rsidRDefault="00417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079"/>
    <w:multiLevelType w:val="hybridMultilevel"/>
    <w:tmpl w:val="6234D0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B74FE"/>
    <w:multiLevelType w:val="hybridMultilevel"/>
    <w:tmpl w:val="2598A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71717"/>
    <w:multiLevelType w:val="multilevel"/>
    <w:tmpl w:val="0972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9A7BCA"/>
    <w:multiLevelType w:val="hybridMultilevel"/>
    <w:tmpl w:val="A1860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17F97"/>
    <w:multiLevelType w:val="hybridMultilevel"/>
    <w:tmpl w:val="4E847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101F0"/>
    <w:multiLevelType w:val="multilevel"/>
    <w:tmpl w:val="1BFC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A139DF"/>
    <w:multiLevelType w:val="hybridMultilevel"/>
    <w:tmpl w:val="A93000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87259"/>
    <w:multiLevelType w:val="hybridMultilevel"/>
    <w:tmpl w:val="FD8C9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92785"/>
    <w:multiLevelType w:val="hybridMultilevel"/>
    <w:tmpl w:val="8632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31F07"/>
    <w:multiLevelType w:val="hybridMultilevel"/>
    <w:tmpl w:val="345C1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14473"/>
    <w:multiLevelType w:val="hybridMultilevel"/>
    <w:tmpl w:val="4B14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722EB2"/>
    <w:multiLevelType w:val="hybridMultilevel"/>
    <w:tmpl w:val="2F342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7311C"/>
    <w:multiLevelType w:val="multilevel"/>
    <w:tmpl w:val="7D9C6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323EAD"/>
    <w:multiLevelType w:val="multilevel"/>
    <w:tmpl w:val="597C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035B29"/>
    <w:multiLevelType w:val="multilevel"/>
    <w:tmpl w:val="F3B2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9660E9"/>
    <w:multiLevelType w:val="multilevel"/>
    <w:tmpl w:val="47700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9954C0"/>
    <w:multiLevelType w:val="hybridMultilevel"/>
    <w:tmpl w:val="3D429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A81"/>
    <w:multiLevelType w:val="multilevel"/>
    <w:tmpl w:val="4F30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2B1E3F"/>
    <w:multiLevelType w:val="multilevel"/>
    <w:tmpl w:val="2BAA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lvl w:ilvl="0">
        <w:numFmt w:val="upperLetter"/>
        <w:lvlText w:val="%1."/>
        <w:lvlJc w:val="left"/>
      </w:lvl>
    </w:lvlOverride>
  </w:num>
  <w:num w:numId="2">
    <w:abstractNumId w:val="12"/>
    <w:lvlOverride w:ilvl="0">
      <w:lvl w:ilvl="0">
        <w:numFmt w:val="upperLetter"/>
        <w:lvlText w:val="%1."/>
        <w:lvlJc w:val="left"/>
      </w:lvl>
    </w:lvlOverride>
  </w:num>
  <w:num w:numId="3">
    <w:abstractNumId w:val="13"/>
    <w:lvlOverride w:ilvl="0">
      <w:lvl w:ilvl="0">
        <w:numFmt w:val="upperLetter"/>
        <w:lvlText w:val="%1."/>
        <w:lvlJc w:val="left"/>
      </w:lvl>
    </w:lvlOverride>
  </w:num>
  <w:num w:numId="4">
    <w:abstractNumId w:val="11"/>
  </w:num>
  <w:num w:numId="5">
    <w:abstractNumId w:val="10"/>
  </w:num>
  <w:num w:numId="6">
    <w:abstractNumId w:val="6"/>
  </w:num>
  <w:num w:numId="7">
    <w:abstractNumId w:val="4"/>
  </w:num>
  <w:num w:numId="8">
    <w:abstractNumId w:val="15"/>
  </w:num>
  <w:num w:numId="9">
    <w:abstractNumId w:val="5"/>
  </w:num>
  <w:num w:numId="10">
    <w:abstractNumId w:val="0"/>
  </w:num>
  <w:num w:numId="11">
    <w:abstractNumId w:val="9"/>
  </w:num>
  <w:num w:numId="12">
    <w:abstractNumId w:val="1"/>
  </w:num>
  <w:num w:numId="13">
    <w:abstractNumId w:val="7"/>
  </w:num>
  <w:num w:numId="14">
    <w:abstractNumId w:val="2"/>
  </w:num>
  <w:num w:numId="15">
    <w:abstractNumId w:val="17"/>
  </w:num>
  <w:num w:numId="16">
    <w:abstractNumId w:val="16"/>
  </w:num>
  <w:num w:numId="17">
    <w:abstractNumId w:val="8"/>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43"/>
    <w:rsid w:val="0006067C"/>
    <w:rsid w:val="000C75F6"/>
    <w:rsid w:val="001439C8"/>
    <w:rsid w:val="00173C1A"/>
    <w:rsid w:val="0019575F"/>
    <w:rsid w:val="00262D8F"/>
    <w:rsid w:val="00303781"/>
    <w:rsid w:val="00331B62"/>
    <w:rsid w:val="00360722"/>
    <w:rsid w:val="00377811"/>
    <w:rsid w:val="004171A2"/>
    <w:rsid w:val="004201C2"/>
    <w:rsid w:val="0049069E"/>
    <w:rsid w:val="00496B9D"/>
    <w:rsid w:val="004B08FA"/>
    <w:rsid w:val="004B0BE4"/>
    <w:rsid w:val="0052684B"/>
    <w:rsid w:val="00582865"/>
    <w:rsid w:val="005B1395"/>
    <w:rsid w:val="00755A25"/>
    <w:rsid w:val="007A13F8"/>
    <w:rsid w:val="007F6F28"/>
    <w:rsid w:val="007F76CD"/>
    <w:rsid w:val="00811E1E"/>
    <w:rsid w:val="008237A4"/>
    <w:rsid w:val="008361BF"/>
    <w:rsid w:val="00856620"/>
    <w:rsid w:val="009272B5"/>
    <w:rsid w:val="00983FCB"/>
    <w:rsid w:val="009A64FF"/>
    <w:rsid w:val="009C22B6"/>
    <w:rsid w:val="00A04C0E"/>
    <w:rsid w:val="00A13D73"/>
    <w:rsid w:val="00A52FD7"/>
    <w:rsid w:val="00B26A63"/>
    <w:rsid w:val="00B66672"/>
    <w:rsid w:val="00BF1C24"/>
    <w:rsid w:val="00C02342"/>
    <w:rsid w:val="00C03932"/>
    <w:rsid w:val="00C61E43"/>
    <w:rsid w:val="00C9362D"/>
    <w:rsid w:val="00CF3E6F"/>
    <w:rsid w:val="00D13367"/>
    <w:rsid w:val="00D525D2"/>
    <w:rsid w:val="00DC1D68"/>
    <w:rsid w:val="00E3251A"/>
    <w:rsid w:val="00E36135"/>
    <w:rsid w:val="00E61806"/>
    <w:rsid w:val="00E72188"/>
    <w:rsid w:val="00FF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0334D6"/>
  <w14:defaultImageDpi w14:val="300"/>
  <w15:docId w15:val="{7CB9B568-7578-4E4A-B1F0-4268D0DA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C2"/>
    <w:rPr>
      <w:rFonts w:ascii="Century Gothic" w:hAnsi="Century Gothic"/>
      <w:sz w:val="22"/>
    </w:rPr>
  </w:style>
  <w:style w:type="paragraph" w:styleId="Heading1">
    <w:name w:val="heading 1"/>
    <w:basedOn w:val="Normal"/>
    <w:next w:val="Normal"/>
    <w:link w:val="Heading1Char"/>
    <w:uiPriority w:val="9"/>
    <w:qFormat/>
    <w:rsid w:val="004201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01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B08FA"/>
    <w:pPr>
      <w:keepNext/>
      <w:keepLines/>
      <w:spacing w:before="40"/>
      <w:outlineLvl w:val="2"/>
    </w:pPr>
    <w:rPr>
      <w:rFonts w:eastAsiaTheme="majorEastAsia" w:cstheme="majorBidi"/>
      <w:b/>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E43"/>
    <w:pPr>
      <w:tabs>
        <w:tab w:val="center" w:pos="4320"/>
        <w:tab w:val="right" w:pos="8640"/>
      </w:tabs>
    </w:pPr>
  </w:style>
  <w:style w:type="character" w:customStyle="1" w:styleId="HeaderChar">
    <w:name w:val="Header Char"/>
    <w:basedOn w:val="DefaultParagraphFont"/>
    <w:link w:val="Header"/>
    <w:uiPriority w:val="99"/>
    <w:rsid w:val="00C61E43"/>
  </w:style>
  <w:style w:type="paragraph" w:styleId="Footer">
    <w:name w:val="footer"/>
    <w:basedOn w:val="Normal"/>
    <w:link w:val="FooterChar"/>
    <w:uiPriority w:val="99"/>
    <w:unhideWhenUsed/>
    <w:rsid w:val="00C61E43"/>
    <w:pPr>
      <w:tabs>
        <w:tab w:val="center" w:pos="4320"/>
        <w:tab w:val="right" w:pos="8640"/>
      </w:tabs>
    </w:pPr>
  </w:style>
  <w:style w:type="character" w:customStyle="1" w:styleId="FooterChar">
    <w:name w:val="Footer Char"/>
    <w:basedOn w:val="DefaultParagraphFont"/>
    <w:link w:val="Footer"/>
    <w:uiPriority w:val="99"/>
    <w:rsid w:val="00C61E43"/>
  </w:style>
  <w:style w:type="paragraph" w:styleId="BalloonText">
    <w:name w:val="Balloon Text"/>
    <w:basedOn w:val="Normal"/>
    <w:link w:val="BalloonTextChar"/>
    <w:uiPriority w:val="99"/>
    <w:semiHidden/>
    <w:unhideWhenUsed/>
    <w:rsid w:val="00C61E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E43"/>
    <w:rPr>
      <w:rFonts w:ascii="Lucida Grande" w:hAnsi="Lucida Grande" w:cs="Lucida Grande"/>
      <w:sz w:val="18"/>
      <w:szCs w:val="18"/>
    </w:rPr>
  </w:style>
  <w:style w:type="character" w:styleId="Hyperlink">
    <w:name w:val="Hyperlink"/>
    <w:basedOn w:val="DefaultParagraphFont"/>
    <w:uiPriority w:val="99"/>
    <w:unhideWhenUsed/>
    <w:rsid w:val="00C61E43"/>
    <w:rPr>
      <w:color w:val="0000FF" w:themeColor="hyperlink"/>
      <w:u w:val="single"/>
    </w:rPr>
  </w:style>
  <w:style w:type="paragraph" w:styleId="NormalWeb">
    <w:name w:val="Normal (Web)"/>
    <w:basedOn w:val="Normal"/>
    <w:uiPriority w:val="99"/>
    <w:semiHidden/>
    <w:unhideWhenUsed/>
    <w:rsid w:val="00173C1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01C2"/>
    <w:rPr>
      <w:rFonts w:ascii="Courier New" w:hAnsi="Courier New"/>
      <w:b w:val="0"/>
      <w:bCs/>
      <w:color w:val="5F497A" w:themeColor="accent4" w:themeShade="BF"/>
      <w:sz w:val="22"/>
    </w:rPr>
  </w:style>
  <w:style w:type="character" w:customStyle="1" w:styleId="Heading1Char">
    <w:name w:val="Heading 1 Char"/>
    <w:basedOn w:val="DefaultParagraphFont"/>
    <w:link w:val="Heading1"/>
    <w:uiPriority w:val="9"/>
    <w:rsid w:val="004201C2"/>
    <w:rPr>
      <w:rFonts w:asciiTheme="majorHAnsi" w:eastAsiaTheme="majorEastAsia" w:hAnsiTheme="majorHAnsi" w:cstheme="majorBidi"/>
      <w:color w:val="365F91" w:themeColor="accent1" w:themeShade="BF"/>
      <w:sz w:val="32"/>
      <w:szCs w:val="32"/>
    </w:rPr>
  </w:style>
  <w:style w:type="paragraph" w:customStyle="1" w:styleId="Excercise">
    <w:name w:val="Excercise"/>
    <w:basedOn w:val="Normal"/>
    <w:autoRedefine/>
    <w:qFormat/>
    <w:rsid w:val="004B0BE4"/>
    <w:pPr>
      <w:jc w:val="right"/>
    </w:pPr>
    <w:rPr>
      <w:rFonts w:ascii="Arial" w:eastAsia="Times New Roman" w:hAnsi="Arial" w:cs="Arial"/>
      <w:b/>
      <w:bCs/>
      <w:color w:val="009999"/>
      <w:szCs w:val="22"/>
      <w:shd w:val="clear" w:color="auto" w:fill="FFF2CC"/>
    </w:rPr>
  </w:style>
  <w:style w:type="character" w:customStyle="1" w:styleId="Heading2Char">
    <w:name w:val="Heading 2 Char"/>
    <w:basedOn w:val="DefaultParagraphFont"/>
    <w:link w:val="Heading2"/>
    <w:uiPriority w:val="9"/>
    <w:rsid w:val="004201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B08FA"/>
    <w:rPr>
      <w:rFonts w:ascii="Century Gothic" w:eastAsiaTheme="majorEastAsia" w:hAnsi="Century Gothic" w:cstheme="majorBidi"/>
      <w:b/>
      <w:color w:val="1F497D" w:themeColor="text2"/>
      <w:sz w:val="28"/>
    </w:rPr>
  </w:style>
  <w:style w:type="paragraph" w:styleId="ListParagraph">
    <w:name w:val="List Paragraph"/>
    <w:basedOn w:val="Normal"/>
    <w:uiPriority w:val="34"/>
    <w:qFormat/>
    <w:rsid w:val="004201C2"/>
    <w:pPr>
      <w:ind w:left="720"/>
      <w:contextualSpacing/>
    </w:pPr>
  </w:style>
  <w:style w:type="table" w:styleId="TableGrid">
    <w:name w:val="Table Grid"/>
    <w:basedOn w:val="TableNormal"/>
    <w:uiPriority w:val="59"/>
    <w:rsid w:val="004B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97">
      <w:bodyDiv w:val="1"/>
      <w:marLeft w:val="0"/>
      <w:marRight w:val="0"/>
      <w:marTop w:val="0"/>
      <w:marBottom w:val="0"/>
      <w:divBdr>
        <w:top w:val="none" w:sz="0" w:space="0" w:color="auto"/>
        <w:left w:val="none" w:sz="0" w:space="0" w:color="auto"/>
        <w:bottom w:val="none" w:sz="0" w:space="0" w:color="auto"/>
        <w:right w:val="none" w:sz="0" w:space="0" w:color="auto"/>
      </w:divBdr>
    </w:div>
    <w:div w:id="82336594">
      <w:bodyDiv w:val="1"/>
      <w:marLeft w:val="0"/>
      <w:marRight w:val="0"/>
      <w:marTop w:val="0"/>
      <w:marBottom w:val="0"/>
      <w:divBdr>
        <w:top w:val="none" w:sz="0" w:space="0" w:color="auto"/>
        <w:left w:val="none" w:sz="0" w:space="0" w:color="auto"/>
        <w:bottom w:val="none" w:sz="0" w:space="0" w:color="auto"/>
        <w:right w:val="none" w:sz="0" w:space="0" w:color="auto"/>
      </w:divBdr>
    </w:div>
    <w:div w:id="687020940">
      <w:bodyDiv w:val="1"/>
      <w:marLeft w:val="0"/>
      <w:marRight w:val="0"/>
      <w:marTop w:val="0"/>
      <w:marBottom w:val="0"/>
      <w:divBdr>
        <w:top w:val="none" w:sz="0" w:space="0" w:color="auto"/>
        <w:left w:val="none" w:sz="0" w:space="0" w:color="auto"/>
        <w:bottom w:val="none" w:sz="0" w:space="0" w:color="auto"/>
        <w:right w:val="none" w:sz="0" w:space="0" w:color="auto"/>
      </w:divBdr>
    </w:div>
    <w:div w:id="770318963">
      <w:bodyDiv w:val="1"/>
      <w:marLeft w:val="0"/>
      <w:marRight w:val="0"/>
      <w:marTop w:val="0"/>
      <w:marBottom w:val="0"/>
      <w:divBdr>
        <w:top w:val="none" w:sz="0" w:space="0" w:color="auto"/>
        <w:left w:val="none" w:sz="0" w:space="0" w:color="auto"/>
        <w:bottom w:val="none" w:sz="0" w:space="0" w:color="auto"/>
        <w:right w:val="none" w:sz="0" w:space="0" w:color="auto"/>
      </w:divBdr>
      <w:divsChild>
        <w:div w:id="243802646">
          <w:marLeft w:val="0"/>
          <w:marRight w:val="0"/>
          <w:marTop w:val="0"/>
          <w:marBottom w:val="0"/>
          <w:divBdr>
            <w:top w:val="none" w:sz="0" w:space="0" w:color="auto"/>
            <w:left w:val="none" w:sz="0" w:space="0" w:color="auto"/>
            <w:bottom w:val="none" w:sz="0" w:space="0" w:color="auto"/>
            <w:right w:val="none" w:sz="0" w:space="0" w:color="auto"/>
          </w:divBdr>
        </w:div>
      </w:divsChild>
    </w:div>
    <w:div w:id="830175810">
      <w:bodyDiv w:val="1"/>
      <w:marLeft w:val="0"/>
      <w:marRight w:val="0"/>
      <w:marTop w:val="0"/>
      <w:marBottom w:val="0"/>
      <w:divBdr>
        <w:top w:val="none" w:sz="0" w:space="0" w:color="auto"/>
        <w:left w:val="none" w:sz="0" w:space="0" w:color="auto"/>
        <w:bottom w:val="none" w:sz="0" w:space="0" w:color="auto"/>
        <w:right w:val="none" w:sz="0" w:space="0" w:color="auto"/>
      </w:divBdr>
    </w:div>
    <w:div w:id="1145315729">
      <w:bodyDiv w:val="1"/>
      <w:marLeft w:val="0"/>
      <w:marRight w:val="0"/>
      <w:marTop w:val="0"/>
      <w:marBottom w:val="0"/>
      <w:divBdr>
        <w:top w:val="none" w:sz="0" w:space="0" w:color="auto"/>
        <w:left w:val="none" w:sz="0" w:space="0" w:color="auto"/>
        <w:bottom w:val="none" w:sz="0" w:space="0" w:color="auto"/>
        <w:right w:val="none" w:sz="0" w:space="0" w:color="auto"/>
      </w:divBdr>
    </w:div>
    <w:div w:id="1726559011">
      <w:bodyDiv w:val="1"/>
      <w:marLeft w:val="0"/>
      <w:marRight w:val="0"/>
      <w:marTop w:val="0"/>
      <w:marBottom w:val="0"/>
      <w:divBdr>
        <w:top w:val="none" w:sz="0" w:space="0" w:color="auto"/>
        <w:left w:val="none" w:sz="0" w:space="0" w:color="auto"/>
        <w:bottom w:val="none" w:sz="0" w:space="0" w:color="auto"/>
        <w:right w:val="none" w:sz="0" w:space="0" w:color="auto"/>
      </w:divBdr>
    </w:div>
    <w:div w:id="2110395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AA10-C72F-48E7-902B-B2FFAC7B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4310</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Microsoft Excel 2016 – Formulas and Functions</vt:lpstr>
      <vt:lpstr>        Create first Formulas</vt:lpstr>
      <vt:lpstr>        Use first Function</vt:lpstr>
      <vt:lpstr>        </vt:lpstr>
      <vt:lpstr>        Three ways (at least) to copy a Formula to another cell</vt:lpstr>
      <vt:lpstr>        Use AutoSum</vt:lpstr>
      <vt:lpstr>        Use Insert Function dialog box to search for a Function  </vt:lpstr>
      <vt:lpstr>        Types of Data</vt:lpstr>
      <vt:lpstr>        References</vt:lpstr>
      <vt:lpstr>        Calculate Salary increase, first using Relative references, and again using Abso</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MNelson@skokielibrary.info</dc:creator>
  <cp:keywords/>
  <dc:description/>
  <cp:lastModifiedBy>Martha Nelson</cp:lastModifiedBy>
  <cp:revision>2</cp:revision>
  <cp:lastPrinted>2019-11-22T18:56:00Z</cp:lastPrinted>
  <dcterms:created xsi:type="dcterms:W3CDTF">2019-11-22T18:57:00Z</dcterms:created>
  <dcterms:modified xsi:type="dcterms:W3CDTF">2019-11-22T18:57:00Z</dcterms:modified>
</cp:coreProperties>
</file>